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bookmarkStart w:id="0" w:name="_GoBack"/>
      <w:bookmarkEnd w:id="0"/>
    </w:p>
    <w:p w:rsidR="00264317" w:rsidRDefault="00264317" w:rsidP="008A3819">
      <w:pPr>
        <w:spacing w:after="0" w:line="240" w:lineRule="auto"/>
      </w:pPr>
    </w:p>
    <w:p w:rsidR="00264317" w:rsidRDefault="00264317" w:rsidP="008A3819">
      <w:pPr>
        <w:spacing w:after="0" w:line="240" w:lineRule="auto"/>
      </w:pPr>
    </w:p>
    <w:p w:rsidR="008C6D6C" w:rsidRDefault="00EE4DB0" w:rsidP="00EE4DB0">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 xml:space="preserve">Updated </w:t>
      </w:r>
      <w:r w:rsidR="00373637">
        <w:rPr>
          <w:b/>
          <w:sz w:val="48"/>
          <w:szCs w:val="48"/>
        </w:rPr>
        <w:t>CALL TO ACTION</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sidR="00ED1C2C">
        <w:rPr>
          <w:b/>
          <w:i/>
          <w:sz w:val="28"/>
        </w:rPr>
        <w:t>Includ</w:t>
      </w:r>
      <w:r w:rsidR="00220056">
        <w:rPr>
          <w:b/>
          <w:i/>
          <w:sz w:val="28"/>
        </w:rPr>
        <w:t>ing</w:t>
      </w:r>
      <w:r w:rsidR="00ED1C2C">
        <w:rPr>
          <w:b/>
          <w:i/>
          <w:sz w:val="28"/>
        </w:rPr>
        <w:t xml:space="preserve"> Operational Sharing</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ED1C2C">
        <w:rPr>
          <w:b/>
          <w:sz w:val="24"/>
          <w:szCs w:val="24"/>
        </w:rPr>
        <w:t>31</w:t>
      </w:r>
      <w:r w:rsidR="008C6D6C">
        <w:rPr>
          <w:b/>
          <w:sz w:val="24"/>
          <w:szCs w:val="24"/>
        </w:rPr>
        <w:t>, 2022</w:t>
      </w:r>
    </w:p>
    <w:p w:rsidR="002F7FF6" w:rsidRDefault="00EE4DB0" w:rsidP="002F7FF6">
      <w:pPr>
        <w:pBdr>
          <w:top w:val="single" w:sz="4" w:space="1" w:color="auto"/>
          <w:left w:val="single" w:sz="4" w:space="22" w:color="auto"/>
          <w:bottom w:val="single" w:sz="4" w:space="1" w:color="auto"/>
          <w:right w:val="single" w:sz="4" w:space="4" w:color="auto"/>
        </w:pBdr>
        <w:spacing w:before="120" w:after="0" w:line="240" w:lineRule="auto"/>
        <w:ind w:left="360"/>
        <w:rPr>
          <w:rFonts w:cstheme="minorHAnsi"/>
          <w:sz w:val="24"/>
          <w:szCs w:val="24"/>
        </w:rPr>
      </w:pPr>
      <w:r w:rsidRPr="00EE4DB0">
        <w:rPr>
          <w:rFonts w:cstheme="minorHAnsi"/>
          <w:sz w:val="24"/>
          <w:szCs w:val="24"/>
        </w:rPr>
        <w:t>T</w:t>
      </w:r>
      <w:r>
        <w:rPr>
          <w:rFonts w:cstheme="minorHAnsi"/>
          <w:sz w:val="24"/>
          <w:szCs w:val="24"/>
        </w:rPr>
        <w:t>h</w:t>
      </w:r>
      <w:r w:rsidRPr="00EE4DB0">
        <w:rPr>
          <w:rFonts w:cstheme="minorHAnsi"/>
          <w:sz w:val="24"/>
          <w:szCs w:val="24"/>
        </w:rPr>
        <w:t>e</w:t>
      </w:r>
      <w:r w:rsidR="002F7FF6" w:rsidRPr="00EE4DB0">
        <w:rPr>
          <w:rFonts w:cstheme="minorHAnsi"/>
          <w:szCs w:val="24"/>
        </w:rPr>
        <w:t xml:space="preserve"> </w:t>
      </w:r>
      <w:r w:rsidR="002F7FF6" w:rsidRPr="002F7FF6">
        <w:rPr>
          <w:rFonts w:cstheme="minorHAnsi"/>
          <w:sz w:val="24"/>
          <w:szCs w:val="24"/>
        </w:rPr>
        <w:t>Senate amended and passed SF 2369 Governor’s School Choice Omnibus. Here’s what they did</w:t>
      </w:r>
      <w:r w:rsidR="002F7FF6">
        <w:rPr>
          <w:rFonts w:cstheme="minorHAnsi"/>
          <w:sz w:val="24"/>
          <w:szCs w:val="24"/>
        </w:rPr>
        <w:t>:</w:t>
      </w:r>
    </w:p>
    <w:p w:rsidR="00892E5E" w:rsidRPr="0018617C" w:rsidRDefault="00ED1C2C"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sidRPr="0018617C">
        <w:rPr>
          <w:rFonts w:cstheme="minorHAnsi"/>
          <w:sz w:val="24"/>
          <w:szCs w:val="24"/>
        </w:rPr>
        <w:t>Replaced the Governor’s Transparency Provisions with the content from SF 2205 Parents’ Bill of Rights.</w:t>
      </w:r>
      <w:r w:rsidR="0026287A">
        <w:rPr>
          <w:rFonts w:cstheme="minorHAnsi"/>
          <w:sz w:val="24"/>
          <w:szCs w:val="24"/>
        </w:rPr>
        <w:t xml:space="preserve"> </w:t>
      </w:r>
      <w:r w:rsidRPr="0018617C">
        <w:rPr>
          <w:rFonts w:cstheme="minorHAnsi"/>
          <w:sz w:val="24"/>
          <w:szCs w:val="24"/>
        </w:rPr>
        <w:t>(</w:t>
      </w:r>
      <w:r w:rsidR="00DE1777">
        <w:rPr>
          <w:rFonts w:cstheme="minorHAnsi"/>
          <w:sz w:val="24"/>
          <w:szCs w:val="24"/>
        </w:rPr>
        <w:t>UEN</w:t>
      </w:r>
      <w:r w:rsidRPr="0018617C">
        <w:rPr>
          <w:rFonts w:cstheme="minorHAnsi"/>
          <w:sz w:val="24"/>
          <w:szCs w:val="24"/>
        </w:rPr>
        <w:t xml:space="preserve"> is OK with that change</w:t>
      </w:r>
      <w:r w:rsidR="00A526E0">
        <w:rPr>
          <w:rFonts w:cstheme="minorHAnsi"/>
          <w:sz w:val="24"/>
          <w:szCs w:val="24"/>
        </w:rPr>
        <w:t>.</w:t>
      </w:r>
      <w:r w:rsidRPr="0018617C">
        <w:rPr>
          <w:rFonts w:cstheme="minorHAnsi"/>
          <w:sz w:val="24"/>
          <w:szCs w:val="24"/>
        </w:rPr>
        <w:t>)</w:t>
      </w:r>
    </w:p>
    <w:p w:rsidR="00ED1C2C" w:rsidRPr="0018617C" w:rsidRDefault="00A526E0"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Pr>
          <w:rFonts w:cstheme="minorHAnsi"/>
          <w:sz w:val="24"/>
          <w:szCs w:val="24"/>
        </w:rPr>
        <w:t>Approved</w:t>
      </w:r>
      <w:r w:rsidR="00ED1C2C" w:rsidRPr="0018617C">
        <w:rPr>
          <w:rFonts w:cstheme="minorHAnsi"/>
          <w:sz w:val="24"/>
          <w:szCs w:val="24"/>
        </w:rPr>
        <w:t xml:space="preserve"> the Governor’s Education Savings Account (Voucher) plan</w:t>
      </w:r>
      <w:r>
        <w:rPr>
          <w:rFonts w:cstheme="minorHAnsi"/>
          <w:sz w:val="24"/>
          <w:szCs w:val="24"/>
        </w:rPr>
        <w:t xml:space="preserve"> with no changes.</w:t>
      </w:r>
    </w:p>
    <w:p w:rsidR="00ED1C2C" w:rsidRPr="0018617C" w:rsidRDefault="00A526E0"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Pr>
          <w:rFonts w:cstheme="minorHAnsi"/>
          <w:sz w:val="24"/>
          <w:szCs w:val="24"/>
        </w:rPr>
        <w:t xml:space="preserve">Also approved the Governor’s </w:t>
      </w:r>
      <w:r w:rsidR="00ED1C2C" w:rsidRPr="0018617C">
        <w:rPr>
          <w:rFonts w:cstheme="minorHAnsi"/>
          <w:sz w:val="24"/>
          <w:szCs w:val="24"/>
        </w:rPr>
        <w:t>Social Studies provisions (including a high-stakes test for graduating) and the Open Enrollment good cause for siblings</w:t>
      </w:r>
      <w:r w:rsidR="00EE4DB0">
        <w:rPr>
          <w:rFonts w:cstheme="minorHAnsi"/>
          <w:sz w:val="24"/>
          <w:szCs w:val="24"/>
        </w:rPr>
        <w:t>.</w:t>
      </w:r>
    </w:p>
    <w:p w:rsidR="00ED1C2C" w:rsidRPr="0018617C" w:rsidRDefault="00ED1C2C"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sidRPr="0018617C">
        <w:rPr>
          <w:rFonts w:cstheme="minorHAnsi"/>
          <w:sz w:val="24"/>
          <w:szCs w:val="24"/>
        </w:rPr>
        <w:t xml:space="preserve">Deleted the Governor’s Small School Enrollment </w:t>
      </w:r>
      <w:r w:rsidR="00A526E0">
        <w:rPr>
          <w:rFonts w:cstheme="minorHAnsi"/>
          <w:sz w:val="24"/>
          <w:szCs w:val="24"/>
        </w:rPr>
        <w:t>Division</w:t>
      </w:r>
      <w:r w:rsidRPr="0018617C">
        <w:rPr>
          <w:rFonts w:cstheme="minorHAnsi"/>
          <w:sz w:val="24"/>
          <w:szCs w:val="24"/>
        </w:rPr>
        <w:t xml:space="preserve"> (funding for districts below 500 enrollment) and replaced it with new Student First Operational Sharing Fund: deposits 1/3 of regular program savings associated with each voucher into a new fund, extends operational sharing for 10 years, adds an SRO to the positions which can be shared </w:t>
      </w:r>
      <w:r w:rsidR="00A526E0">
        <w:rPr>
          <w:rFonts w:cstheme="minorHAnsi"/>
          <w:sz w:val="24"/>
          <w:szCs w:val="24"/>
        </w:rPr>
        <w:t xml:space="preserve">to generate weighting </w:t>
      </w:r>
      <w:r w:rsidRPr="0018617C">
        <w:rPr>
          <w:rFonts w:cstheme="minorHAnsi"/>
          <w:sz w:val="24"/>
          <w:szCs w:val="24"/>
        </w:rPr>
        <w:t>and allows districts to go to the SBRC to ask for a new cap of 24 students (about $22K more per district than current law). If they demonstrate the need for the position, allows the SBRC to grant funding from the Operational Sharing Fund.</w:t>
      </w:r>
      <w:r w:rsidR="00A526E0">
        <w:rPr>
          <w:rFonts w:cstheme="minorHAnsi"/>
          <w:sz w:val="24"/>
          <w:szCs w:val="24"/>
        </w:rPr>
        <w:t xml:space="preserve"> (</w:t>
      </w:r>
      <w:r w:rsidR="00DE1777">
        <w:rPr>
          <w:rFonts w:cstheme="minorHAnsi"/>
          <w:sz w:val="24"/>
          <w:szCs w:val="24"/>
        </w:rPr>
        <w:t>UEN</w:t>
      </w:r>
      <w:r w:rsidR="00A526E0">
        <w:rPr>
          <w:rFonts w:cstheme="minorHAnsi"/>
          <w:sz w:val="24"/>
          <w:szCs w:val="24"/>
        </w:rPr>
        <w:t xml:space="preserve"> </w:t>
      </w:r>
      <w:r w:rsidR="00EE4DB0">
        <w:rPr>
          <w:rFonts w:cstheme="minorHAnsi"/>
          <w:sz w:val="24"/>
          <w:szCs w:val="24"/>
        </w:rPr>
        <w:t>typically does not access</w:t>
      </w:r>
      <w:r w:rsidR="00A526E0">
        <w:rPr>
          <w:rFonts w:cstheme="minorHAnsi"/>
          <w:sz w:val="24"/>
          <w:szCs w:val="24"/>
        </w:rPr>
        <w:t xml:space="preserve"> Operational Sharing </w:t>
      </w:r>
      <w:r w:rsidR="00EE4DB0">
        <w:rPr>
          <w:rFonts w:cstheme="minorHAnsi"/>
          <w:sz w:val="24"/>
          <w:szCs w:val="24"/>
        </w:rPr>
        <w:t>incentives</w:t>
      </w:r>
      <w:r w:rsidR="00A526E0">
        <w:rPr>
          <w:rFonts w:cstheme="minorHAnsi"/>
          <w:sz w:val="24"/>
          <w:szCs w:val="24"/>
        </w:rPr>
        <w:t xml:space="preserve">, but </w:t>
      </w:r>
      <w:r w:rsidR="00EE4DB0">
        <w:rPr>
          <w:rFonts w:cstheme="minorHAnsi"/>
          <w:sz w:val="24"/>
          <w:szCs w:val="24"/>
        </w:rPr>
        <w:t xml:space="preserve">would generally </w:t>
      </w:r>
      <w:r w:rsidR="00A526E0">
        <w:rPr>
          <w:rFonts w:cstheme="minorHAnsi"/>
          <w:sz w:val="24"/>
          <w:szCs w:val="24"/>
        </w:rPr>
        <w:t>oppose</w:t>
      </w:r>
      <w:r w:rsidR="00EE4DB0">
        <w:rPr>
          <w:rFonts w:cstheme="minorHAnsi"/>
          <w:sz w:val="24"/>
          <w:szCs w:val="24"/>
        </w:rPr>
        <w:t xml:space="preserve"> and additionally</w:t>
      </w:r>
      <w:r w:rsidR="00A526E0">
        <w:rPr>
          <w:rFonts w:cstheme="minorHAnsi"/>
          <w:sz w:val="24"/>
          <w:szCs w:val="24"/>
        </w:rPr>
        <w:t xml:space="preserve"> bureaucratic process for the increased cap.)</w:t>
      </w:r>
    </w:p>
    <w:p w:rsidR="00ED1C2C" w:rsidRPr="0018617C" w:rsidRDefault="00ED1C2C"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sidRPr="0018617C">
        <w:rPr>
          <w:rFonts w:cstheme="minorHAnsi"/>
          <w:sz w:val="24"/>
          <w:szCs w:val="24"/>
        </w:rPr>
        <w:t>Adds the text of HF 2081 Elimination of Praxis test for licensure</w:t>
      </w:r>
      <w:r w:rsidR="007117A6">
        <w:rPr>
          <w:rFonts w:cstheme="minorHAnsi"/>
          <w:sz w:val="24"/>
          <w:szCs w:val="24"/>
        </w:rPr>
        <w:t xml:space="preserve"> (</w:t>
      </w:r>
      <w:r w:rsidR="00DE1777">
        <w:rPr>
          <w:rFonts w:cstheme="minorHAnsi"/>
          <w:sz w:val="24"/>
          <w:szCs w:val="24"/>
        </w:rPr>
        <w:t>UEN</w:t>
      </w:r>
      <w:r w:rsidR="007117A6">
        <w:rPr>
          <w:rFonts w:cstheme="minorHAnsi"/>
          <w:sz w:val="24"/>
          <w:szCs w:val="24"/>
        </w:rPr>
        <w:t xml:space="preserve"> supports).</w:t>
      </w:r>
    </w:p>
    <w:p w:rsidR="00ED1C2C" w:rsidRPr="0018617C" w:rsidRDefault="00ED1C2C"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sidRPr="0018617C">
        <w:rPr>
          <w:rFonts w:cstheme="minorHAnsi"/>
          <w:sz w:val="24"/>
          <w:szCs w:val="24"/>
        </w:rPr>
        <w:t>Adds the text of HF 2567 Mandatory Reporter/Incidents Related to Licensed Practitioners</w:t>
      </w:r>
      <w:r w:rsidR="007117A6">
        <w:rPr>
          <w:rFonts w:cstheme="minorHAnsi"/>
          <w:sz w:val="24"/>
          <w:szCs w:val="24"/>
        </w:rPr>
        <w:t>.</w:t>
      </w:r>
      <w:r w:rsidRPr="0018617C">
        <w:rPr>
          <w:rFonts w:cstheme="minorHAnsi"/>
          <w:sz w:val="24"/>
          <w:szCs w:val="24"/>
        </w:rPr>
        <w:t xml:space="preserve"> (Improves that process so districts can check a licensure database rather have to call the BOEE to check if there is a pending investigation prior to hiring any licensed employee</w:t>
      </w:r>
      <w:r w:rsidR="007117A6">
        <w:rPr>
          <w:rFonts w:cstheme="minorHAnsi"/>
          <w:sz w:val="24"/>
          <w:szCs w:val="24"/>
        </w:rPr>
        <w:t xml:space="preserve">. </w:t>
      </w:r>
      <w:r w:rsidRPr="0018617C">
        <w:rPr>
          <w:rFonts w:cstheme="minorHAnsi"/>
          <w:sz w:val="24"/>
          <w:szCs w:val="24"/>
        </w:rPr>
        <w:t>Slightly different from the House’s HF 2567</w:t>
      </w:r>
      <w:r w:rsidR="00EE4DB0">
        <w:rPr>
          <w:rFonts w:cstheme="minorHAnsi"/>
          <w:sz w:val="24"/>
          <w:szCs w:val="24"/>
        </w:rPr>
        <w:t>.</w:t>
      </w:r>
      <w:r w:rsidR="00A526E0">
        <w:rPr>
          <w:rFonts w:cstheme="minorHAnsi"/>
          <w:sz w:val="24"/>
          <w:szCs w:val="24"/>
        </w:rPr>
        <w:t xml:space="preserve"> </w:t>
      </w:r>
      <w:r w:rsidR="00DE1777">
        <w:rPr>
          <w:rFonts w:cstheme="minorHAnsi"/>
          <w:sz w:val="24"/>
          <w:szCs w:val="24"/>
        </w:rPr>
        <w:t>UEN</w:t>
      </w:r>
      <w:r w:rsidR="00A526E0">
        <w:rPr>
          <w:rFonts w:cstheme="minorHAnsi"/>
          <w:sz w:val="24"/>
          <w:szCs w:val="24"/>
        </w:rPr>
        <w:t xml:space="preserve"> supports this change.</w:t>
      </w:r>
      <w:r w:rsidRPr="0018617C">
        <w:rPr>
          <w:rFonts w:cstheme="minorHAnsi"/>
          <w:sz w:val="24"/>
          <w:szCs w:val="24"/>
        </w:rPr>
        <w:t>)</w:t>
      </w:r>
    </w:p>
    <w:p w:rsidR="00ED1C2C" w:rsidRPr="0018617C" w:rsidRDefault="00ED1C2C" w:rsidP="0018617C">
      <w:pPr>
        <w:pStyle w:val="ListParagraph"/>
        <w:numPr>
          <w:ilvl w:val="0"/>
          <w:numId w:val="50"/>
        </w:numPr>
        <w:pBdr>
          <w:top w:val="single" w:sz="4" w:space="1" w:color="auto"/>
          <w:left w:val="single" w:sz="4" w:space="22" w:color="auto"/>
          <w:bottom w:val="single" w:sz="4" w:space="1" w:color="auto"/>
          <w:right w:val="single" w:sz="4" w:space="4" w:color="auto"/>
        </w:pBdr>
        <w:spacing w:before="120" w:after="0" w:line="240" w:lineRule="auto"/>
        <w:rPr>
          <w:rFonts w:cstheme="minorHAnsi"/>
          <w:sz w:val="24"/>
          <w:szCs w:val="24"/>
        </w:rPr>
      </w:pPr>
      <w:r w:rsidRPr="0018617C">
        <w:rPr>
          <w:rFonts w:cstheme="minorHAnsi"/>
          <w:sz w:val="24"/>
          <w:szCs w:val="24"/>
        </w:rPr>
        <w:t>Includes waiving the CEU requirements for master’s and higher degreed teachers for license renewal, except for evaluator training, and instead have the individual’s evaluator verify they participated in professional development (text from HF 2398)</w:t>
      </w:r>
      <w:r w:rsidR="007117A6">
        <w:rPr>
          <w:rFonts w:cstheme="minorHAnsi"/>
          <w:sz w:val="24"/>
          <w:szCs w:val="24"/>
        </w:rPr>
        <w:t>.</w:t>
      </w:r>
      <w:r w:rsidR="00A526E0">
        <w:rPr>
          <w:rFonts w:cstheme="minorHAnsi"/>
          <w:sz w:val="24"/>
          <w:szCs w:val="24"/>
        </w:rPr>
        <w:t xml:space="preserve"> (</w:t>
      </w:r>
      <w:r w:rsidR="00DE1777">
        <w:rPr>
          <w:rFonts w:cstheme="minorHAnsi"/>
          <w:sz w:val="24"/>
          <w:szCs w:val="24"/>
        </w:rPr>
        <w:t>UEN</w:t>
      </w:r>
      <w:r w:rsidR="00A526E0">
        <w:rPr>
          <w:rFonts w:cstheme="minorHAnsi"/>
          <w:sz w:val="24"/>
          <w:szCs w:val="24"/>
        </w:rPr>
        <w:t xml:space="preserve"> supports.)</w:t>
      </w:r>
    </w:p>
    <w:p w:rsidR="0018617C" w:rsidRPr="0018617C" w:rsidRDefault="0018617C" w:rsidP="00892E5E">
      <w:pPr>
        <w:spacing w:before="120" w:after="240" w:line="240" w:lineRule="auto"/>
        <w:rPr>
          <w:rFonts w:cstheme="minorHAnsi"/>
          <w:sz w:val="24"/>
          <w:szCs w:val="24"/>
        </w:rPr>
      </w:pPr>
      <w:r>
        <w:rPr>
          <w:rFonts w:cstheme="minorHAnsi"/>
          <w:b/>
          <w:sz w:val="24"/>
          <w:szCs w:val="24"/>
        </w:rPr>
        <w:t>What’s next?</w:t>
      </w:r>
      <w:r w:rsidR="0026287A">
        <w:rPr>
          <w:rFonts w:cstheme="minorHAnsi"/>
          <w:b/>
          <w:sz w:val="24"/>
          <w:szCs w:val="24"/>
        </w:rPr>
        <w:t xml:space="preserve"> </w:t>
      </w:r>
      <w:r>
        <w:rPr>
          <w:rFonts w:cstheme="minorHAnsi"/>
          <w:sz w:val="24"/>
          <w:szCs w:val="24"/>
        </w:rPr>
        <w:t xml:space="preserve">The House could assign the bill to the House Education Committee, where it would be considered dead since it did not survive the March 18 funnel deadline. They could also assign it to the House Appropriations Committee, where it could be </w:t>
      </w:r>
      <w:r w:rsidR="00A526E0">
        <w:rPr>
          <w:rFonts w:cstheme="minorHAnsi"/>
          <w:sz w:val="24"/>
          <w:szCs w:val="24"/>
        </w:rPr>
        <w:t>approved as is, amended or left there without consideration.</w:t>
      </w:r>
      <w:r w:rsidR="0026287A">
        <w:rPr>
          <w:rFonts w:cstheme="minorHAnsi"/>
          <w:sz w:val="24"/>
          <w:szCs w:val="24"/>
        </w:rPr>
        <w:t xml:space="preserve"> </w:t>
      </w:r>
    </w:p>
    <w:p w:rsidR="00892E5E" w:rsidRDefault="00E15B5F" w:rsidP="00E51EF7">
      <w:pPr>
        <w:spacing w:before="120" w:after="0" w:line="240" w:lineRule="auto"/>
        <w:rPr>
          <w:rFonts w:cstheme="minorHAnsi"/>
          <w:b/>
          <w:sz w:val="24"/>
          <w:szCs w:val="24"/>
        </w:rPr>
      </w:pPr>
      <w:r>
        <w:rPr>
          <w:rFonts w:cstheme="minorHAnsi"/>
          <w:b/>
          <w:sz w:val="24"/>
          <w:szCs w:val="24"/>
        </w:rPr>
        <w:t>Key Messages</w:t>
      </w:r>
      <w:r w:rsidR="00892E5E" w:rsidRPr="00E15B5F">
        <w:rPr>
          <w:rFonts w:cstheme="minorHAnsi"/>
          <w:b/>
          <w:sz w:val="24"/>
          <w:szCs w:val="24"/>
        </w:rPr>
        <w:t>:</w:t>
      </w:r>
      <w:r w:rsidR="00892E5E">
        <w:rPr>
          <w:rFonts w:cstheme="minorHAnsi"/>
          <w:b/>
          <w:sz w:val="24"/>
          <w:szCs w:val="24"/>
        </w:rPr>
        <w:t xml:space="preserve"> </w:t>
      </w:r>
    </w:p>
    <w:p w:rsid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Taxpayer dollars</w:t>
      </w:r>
      <w:r w:rsidR="00892E5E" w:rsidRPr="00892E5E">
        <w:rPr>
          <w:rFonts w:cstheme="minorHAnsi"/>
          <w:b/>
          <w:sz w:val="24"/>
          <w:szCs w:val="24"/>
        </w:rPr>
        <w:t xml:space="preserve"> require accountability and a level playing field.</w:t>
      </w:r>
      <w:r w:rsidR="00892E5E" w:rsidRPr="00892E5E">
        <w:rPr>
          <w:rFonts w:cstheme="minorHAnsi"/>
          <w:sz w:val="24"/>
          <w:szCs w:val="24"/>
        </w:rPr>
        <w:t xml:space="preserve"> Th</w:t>
      </w:r>
      <w:r w:rsidR="001017F9">
        <w:rPr>
          <w:rFonts w:cstheme="minorHAnsi"/>
          <w:sz w:val="24"/>
          <w:szCs w:val="24"/>
        </w:rPr>
        <w:t>i</w:t>
      </w:r>
      <w:r w:rsidR="00AC4EE1">
        <w:rPr>
          <w:rFonts w:cstheme="minorHAnsi"/>
          <w:sz w:val="24"/>
          <w:szCs w:val="24"/>
        </w:rPr>
        <w:t>s bill</w:t>
      </w:r>
      <w:r w:rsidR="00892E5E" w:rsidRPr="00892E5E">
        <w:rPr>
          <w:rFonts w:cstheme="minorHAnsi"/>
          <w:sz w:val="24"/>
          <w:szCs w:val="24"/>
        </w:rPr>
        <w:t xml:space="preserve"> specifically state</w:t>
      </w:r>
      <w:r w:rsidR="00A526E0">
        <w:rPr>
          <w:rFonts w:cstheme="minorHAnsi"/>
          <w:sz w:val="24"/>
          <w:szCs w:val="24"/>
        </w:rPr>
        <w:t>s</w:t>
      </w:r>
      <w:r w:rsidR="00892E5E" w:rsidRPr="00892E5E">
        <w:rPr>
          <w:rFonts w:cstheme="minorHAnsi"/>
          <w:sz w:val="24"/>
          <w:szCs w:val="24"/>
        </w:rPr>
        <w:t xml:space="preserve"> that private schools do not need to change application or academic procedures to accept vouchers.</w:t>
      </w:r>
      <w:r w:rsidR="00747A37">
        <w:rPr>
          <w:rFonts w:cstheme="minorHAnsi"/>
          <w:sz w:val="24"/>
          <w:szCs w:val="24"/>
        </w:rPr>
        <w:t xml:space="preserve"> </w:t>
      </w:r>
      <w:r w:rsidR="00892E5E" w:rsidRPr="00892E5E">
        <w:rPr>
          <w:rFonts w:cstheme="minorHAnsi"/>
          <w:sz w:val="24"/>
          <w:szCs w:val="24"/>
        </w:rPr>
        <w:t>They also say that nothing in these bills is to be construed as giving the DE or public schools any authority to impose requirements on private schools (such as accepting all students, providing special education services, or working with students below gr</w:t>
      </w:r>
      <w:r w:rsidR="0090177B">
        <w:rPr>
          <w:rFonts w:cstheme="minorHAnsi"/>
          <w:sz w:val="24"/>
          <w:szCs w:val="24"/>
        </w:rPr>
        <w:t>ade level</w:t>
      </w:r>
      <w:r w:rsidR="00892E5E" w:rsidRPr="00892E5E">
        <w:rPr>
          <w:rFonts w:cstheme="minorHAnsi"/>
          <w:sz w:val="24"/>
          <w:szCs w:val="24"/>
        </w:rPr>
        <w:t>)</w:t>
      </w:r>
      <w:r w:rsidR="0090177B">
        <w:rPr>
          <w:rFonts w:cstheme="minorHAnsi"/>
          <w:sz w:val="24"/>
          <w:szCs w:val="24"/>
        </w:rPr>
        <w:t>.</w:t>
      </w:r>
      <w:r w:rsidR="00892E5E" w:rsidRPr="00892E5E">
        <w:rPr>
          <w:rFonts w:cstheme="minorHAnsi"/>
          <w:sz w:val="24"/>
          <w:szCs w:val="24"/>
        </w:rPr>
        <w:t xml:space="preserv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lastRenderedPageBreak/>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A526E0" w:rsidRDefault="00892E5E" w:rsidP="00A939BA">
      <w:pPr>
        <w:pStyle w:val="ListParagraph"/>
        <w:numPr>
          <w:ilvl w:val="0"/>
          <w:numId w:val="44"/>
        </w:numPr>
        <w:spacing w:before="120" w:after="0" w:line="240" w:lineRule="auto"/>
        <w:rPr>
          <w:rFonts w:cstheme="minorHAnsi"/>
          <w:sz w:val="24"/>
          <w:szCs w:val="24"/>
        </w:rPr>
      </w:pPr>
      <w:r w:rsidRPr="00A526E0">
        <w:rPr>
          <w:rFonts w:cstheme="minorHAnsi"/>
          <w:b/>
          <w:sz w:val="24"/>
          <w:szCs w:val="24"/>
        </w:rPr>
        <w:t>Iowa already has school choice.</w:t>
      </w:r>
      <w:r w:rsidR="00747A37" w:rsidRPr="00A526E0">
        <w:rPr>
          <w:rFonts w:cstheme="minorHAnsi"/>
          <w:sz w:val="24"/>
          <w:szCs w:val="24"/>
        </w:rPr>
        <w:t xml:space="preserve"> </w:t>
      </w:r>
      <w:r w:rsidR="00A526E0" w:rsidRPr="00A526E0">
        <w:rPr>
          <w:rFonts w:cstheme="minorHAnsi"/>
          <w:sz w:val="24"/>
          <w:szCs w:val="24"/>
        </w:rPr>
        <w:t>U</w:t>
      </w:r>
      <w:r w:rsidRPr="00A526E0">
        <w:rPr>
          <w:rFonts w:cstheme="minorHAnsi"/>
          <w:sz w:val="24"/>
          <w:szCs w:val="24"/>
        </w:rPr>
        <w:t xml:space="preserve">nlimited open enrollment, STO support for tuition to private schools, virtual academies and two kinds of home school assistance (now including tuition and textbook tax credits for home school parents). </w:t>
      </w:r>
    </w:p>
    <w:p w:rsidR="00892E5E" w:rsidRPr="00A526E0" w:rsidRDefault="00892E5E" w:rsidP="00A939BA">
      <w:pPr>
        <w:pStyle w:val="ListParagraph"/>
        <w:numPr>
          <w:ilvl w:val="0"/>
          <w:numId w:val="44"/>
        </w:numPr>
        <w:spacing w:before="120" w:after="0" w:line="240" w:lineRule="auto"/>
        <w:rPr>
          <w:rFonts w:cstheme="minorHAnsi"/>
          <w:sz w:val="24"/>
          <w:szCs w:val="24"/>
        </w:rPr>
      </w:pPr>
      <w:r w:rsidRPr="00A526E0">
        <w:rPr>
          <w:rFonts w:cstheme="minorHAnsi"/>
          <w:b/>
          <w:sz w:val="24"/>
          <w:szCs w:val="24"/>
        </w:rPr>
        <w:t>This is a costly commitment</w:t>
      </w:r>
      <w:r w:rsidR="0090177B" w:rsidRPr="00A526E0">
        <w:rPr>
          <w:rFonts w:cstheme="minorHAnsi"/>
          <w:b/>
          <w:sz w:val="24"/>
          <w:szCs w:val="24"/>
        </w:rPr>
        <w:t>:</w:t>
      </w:r>
      <w:r w:rsidRPr="00A526E0">
        <w:rPr>
          <w:rFonts w:cstheme="minorHAnsi"/>
          <w:b/>
          <w:sz w:val="24"/>
          <w:szCs w:val="24"/>
        </w:rPr>
        <w:t xml:space="preserve"> </w:t>
      </w:r>
      <w:r w:rsidRPr="00A526E0">
        <w:rPr>
          <w:rFonts w:cstheme="minorHAnsi"/>
          <w:sz w:val="24"/>
          <w:szCs w:val="24"/>
        </w:rPr>
        <w:t>beginning at $55 million and potentially growing to half a billion if expanded, a</w:t>
      </w:r>
      <w:r w:rsidR="00A526E0">
        <w:rPr>
          <w:rFonts w:cstheme="minorHAnsi"/>
          <w:sz w:val="24"/>
          <w:szCs w:val="24"/>
        </w:rPr>
        <w:t>t</w:t>
      </w:r>
      <w:r w:rsidRPr="00A526E0">
        <w:rPr>
          <w:rFonts w:cstheme="minorHAnsi"/>
          <w:sz w:val="24"/>
          <w:szCs w:val="24"/>
        </w:rPr>
        <w:t xml:space="preserve"> a time when the priorities of tax cuts </w:t>
      </w:r>
      <w:r w:rsidR="0090177B" w:rsidRPr="00A526E0">
        <w:rPr>
          <w:rFonts w:cstheme="minorHAnsi"/>
          <w:sz w:val="24"/>
          <w:szCs w:val="24"/>
        </w:rPr>
        <w:t>have already been enacted. The S</w:t>
      </w:r>
      <w:r w:rsidRPr="00A526E0">
        <w:rPr>
          <w:rFonts w:cstheme="minorHAnsi"/>
          <w:sz w:val="24"/>
          <w:szCs w:val="24"/>
        </w:rPr>
        <w:t>tate is struggling to meet the funding requirements of public education. It is ill</w:t>
      </w:r>
      <w:r w:rsidR="0090177B" w:rsidRPr="00A526E0">
        <w:rPr>
          <w:rFonts w:cstheme="minorHAnsi"/>
          <w:sz w:val="24"/>
          <w:szCs w:val="24"/>
        </w:rPr>
        <w:t>-</w:t>
      </w:r>
      <w:r w:rsidRPr="00A526E0">
        <w:rPr>
          <w:rFonts w:cstheme="minorHAnsi"/>
          <w:sz w:val="24"/>
          <w:szCs w:val="24"/>
        </w:rPr>
        <w:t>advised to provide financial support to a second education system.</w:t>
      </w:r>
      <w:r w:rsidR="00747A37" w:rsidRPr="00A526E0">
        <w:rPr>
          <w:rFonts w:cstheme="minorHAnsi"/>
          <w:sz w:val="24"/>
          <w:szCs w:val="24"/>
        </w:rPr>
        <w:t xml:space="preserve"> </w:t>
      </w:r>
    </w:p>
    <w:p w:rsidR="0052701A" w:rsidRPr="00A526E0" w:rsidRDefault="0052701A" w:rsidP="0052701A">
      <w:pPr>
        <w:pStyle w:val="ListParagraph"/>
        <w:numPr>
          <w:ilvl w:val="0"/>
          <w:numId w:val="44"/>
        </w:numPr>
        <w:spacing w:before="120" w:after="0" w:line="240" w:lineRule="auto"/>
        <w:rPr>
          <w:rFonts w:cstheme="minorHAnsi"/>
          <w:sz w:val="24"/>
          <w:szCs w:val="24"/>
        </w:rPr>
      </w:pPr>
      <w:r w:rsidRPr="0052701A">
        <w:rPr>
          <w:rFonts w:cstheme="minorHAnsi"/>
          <w:b/>
          <w:sz w:val="24"/>
          <w:szCs w:val="24"/>
        </w:rPr>
        <w:t>Vouchers are bad for Rural Schools, even if they don’t have a private school option:</w:t>
      </w:r>
      <w:r w:rsidR="00983174">
        <w:rPr>
          <w:rFonts w:cstheme="minorHAnsi"/>
          <w:sz w:val="24"/>
          <w:szCs w:val="24"/>
        </w:rPr>
        <w:t xml:space="preserve"> </w:t>
      </w:r>
      <w:r w:rsidRPr="0052701A">
        <w:rPr>
          <w:rFonts w:cstheme="minorHAnsi"/>
          <w:iCs/>
          <w:color w:val="222222"/>
          <w:sz w:val="24"/>
          <w:szCs w:val="24"/>
        </w:rPr>
        <w:t xml:space="preserve">The greatest damage to </w:t>
      </w:r>
      <w:r w:rsidR="00EE4DB0">
        <w:rPr>
          <w:rFonts w:cstheme="minorHAnsi"/>
          <w:iCs/>
          <w:color w:val="222222"/>
          <w:sz w:val="24"/>
          <w:szCs w:val="24"/>
        </w:rPr>
        <w:t xml:space="preserve">all public schools, including </w:t>
      </w:r>
      <w:r w:rsidRPr="0052701A">
        <w:rPr>
          <w:rFonts w:cstheme="minorHAnsi"/>
          <w:iCs/>
          <w:color w:val="222222"/>
          <w:sz w:val="24"/>
          <w:szCs w:val="24"/>
        </w:rPr>
        <w:t>rural schools is two-fold:</w:t>
      </w:r>
      <w:r w:rsidR="00983174">
        <w:rPr>
          <w:rFonts w:cstheme="minorHAnsi"/>
          <w:iCs/>
          <w:color w:val="222222"/>
          <w:sz w:val="24"/>
          <w:szCs w:val="24"/>
        </w:rPr>
        <w:t xml:space="preserve"> </w:t>
      </w:r>
      <w:r>
        <w:rPr>
          <w:rFonts w:cstheme="minorHAnsi"/>
          <w:iCs/>
          <w:color w:val="222222"/>
          <w:sz w:val="24"/>
          <w:szCs w:val="24"/>
        </w:rPr>
        <w:t xml:space="preserve">1) </w:t>
      </w:r>
      <w:r w:rsidRPr="0052701A">
        <w:rPr>
          <w:rFonts w:cstheme="minorHAnsi"/>
          <w:iCs/>
          <w:color w:val="222222"/>
          <w:sz w:val="24"/>
          <w:szCs w:val="24"/>
        </w:rPr>
        <w:t xml:space="preserve">Expanded vouchers will create demand for even more teachers </w:t>
      </w:r>
      <w:r>
        <w:rPr>
          <w:rFonts w:cstheme="minorHAnsi"/>
          <w:iCs/>
          <w:color w:val="222222"/>
          <w:sz w:val="24"/>
          <w:szCs w:val="24"/>
        </w:rPr>
        <w:t>in private schools. Teacher</w:t>
      </w:r>
      <w:r w:rsidR="00A526E0">
        <w:rPr>
          <w:rFonts w:cstheme="minorHAnsi"/>
          <w:iCs/>
          <w:color w:val="222222"/>
          <w:sz w:val="24"/>
          <w:szCs w:val="24"/>
        </w:rPr>
        <w:t>s</w:t>
      </w:r>
      <w:r>
        <w:rPr>
          <w:rFonts w:cstheme="minorHAnsi"/>
          <w:iCs/>
          <w:color w:val="222222"/>
          <w:sz w:val="24"/>
          <w:szCs w:val="24"/>
        </w:rPr>
        <w:t xml:space="preserve"> are </w:t>
      </w:r>
      <w:r w:rsidRPr="0052701A">
        <w:rPr>
          <w:rFonts w:cstheme="minorHAnsi"/>
          <w:iCs/>
          <w:color w:val="222222"/>
          <w:sz w:val="24"/>
          <w:szCs w:val="24"/>
        </w:rPr>
        <w:t>in short supply</w:t>
      </w:r>
      <w:r>
        <w:rPr>
          <w:rFonts w:cstheme="minorHAnsi"/>
          <w:iCs/>
          <w:color w:val="222222"/>
          <w:sz w:val="24"/>
          <w:szCs w:val="24"/>
        </w:rPr>
        <w:t>. This demand would squeeze</w:t>
      </w:r>
      <w:r w:rsidRPr="0052701A">
        <w:rPr>
          <w:rFonts w:cstheme="minorHAnsi"/>
          <w:iCs/>
          <w:color w:val="222222"/>
          <w:sz w:val="24"/>
          <w:szCs w:val="24"/>
        </w:rPr>
        <w:t xml:space="preserve"> the labor pool</w:t>
      </w:r>
      <w:r>
        <w:rPr>
          <w:rFonts w:cstheme="minorHAnsi"/>
          <w:iCs/>
          <w:color w:val="222222"/>
          <w:sz w:val="24"/>
          <w:szCs w:val="24"/>
        </w:rPr>
        <w:t xml:space="preserve">, further </w:t>
      </w:r>
      <w:r w:rsidRPr="0052701A">
        <w:rPr>
          <w:rFonts w:cstheme="minorHAnsi"/>
          <w:iCs/>
          <w:color w:val="222222"/>
          <w:sz w:val="24"/>
          <w:szCs w:val="24"/>
        </w:rPr>
        <w:t>disadvantag</w:t>
      </w:r>
      <w:r>
        <w:rPr>
          <w:rFonts w:cstheme="minorHAnsi"/>
          <w:iCs/>
          <w:color w:val="222222"/>
          <w:sz w:val="24"/>
          <w:szCs w:val="24"/>
        </w:rPr>
        <w:t>ing</w:t>
      </w:r>
      <w:r w:rsidRPr="0052701A">
        <w:rPr>
          <w:rFonts w:cstheme="minorHAnsi"/>
          <w:iCs/>
          <w:color w:val="222222"/>
          <w:sz w:val="24"/>
          <w:szCs w:val="24"/>
        </w:rPr>
        <w:t xml:space="preserve"> rural schools </w:t>
      </w:r>
      <w:r w:rsidR="00EE4DB0">
        <w:rPr>
          <w:rFonts w:cstheme="minorHAnsi"/>
          <w:iCs/>
          <w:color w:val="222222"/>
          <w:sz w:val="24"/>
          <w:szCs w:val="24"/>
        </w:rPr>
        <w:t xml:space="preserve">who are no longer alone in the </w:t>
      </w:r>
      <w:r w:rsidRPr="0052701A">
        <w:rPr>
          <w:rFonts w:cstheme="minorHAnsi"/>
          <w:iCs/>
          <w:color w:val="222222"/>
          <w:sz w:val="24"/>
          <w:szCs w:val="24"/>
        </w:rPr>
        <w:t>struggl</w:t>
      </w:r>
      <w:r w:rsidR="00EE4DB0">
        <w:rPr>
          <w:rFonts w:cstheme="minorHAnsi"/>
          <w:iCs/>
          <w:color w:val="222222"/>
          <w:sz w:val="24"/>
          <w:szCs w:val="24"/>
        </w:rPr>
        <w:t>e</w:t>
      </w:r>
      <w:r w:rsidRPr="0052701A">
        <w:rPr>
          <w:rFonts w:cstheme="minorHAnsi"/>
          <w:iCs/>
          <w:color w:val="222222"/>
          <w:sz w:val="24"/>
          <w:szCs w:val="24"/>
        </w:rPr>
        <w:t xml:space="preserve"> to find </w:t>
      </w:r>
      <w:r w:rsidR="00A526E0">
        <w:rPr>
          <w:rFonts w:cstheme="minorHAnsi"/>
          <w:iCs/>
          <w:color w:val="222222"/>
          <w:sz w:val="24"/>
          <w:szCs w:val="24"/>
        </w:rPr>
        <w:t>staff</w:t>
      </w:r>
      <w:r>
        <w:rPr>
          <w:rFonts w:cstheme="minorHAnsi"/>
          <w:iCs/>
          <w:color w:val="222222"/>
          <w:sz w:val="24"/>
          <w:szCs w:val="24"/>
        </w:rPr>
        <w:t xml:space="preserve">. </w:t>
      </w:r>
      <w:r w:rsidRPr="0052701A">
        <w:rPr>
          <w:rFonts w:cstheme="minorHAnsi"/>
          <w:iCs/>
          <w:color w:val="222222"/>
          <w:sz w:val="24"/>
          <w:szCs w:val="24"/>
        </w:rPr>
        <w:t xml:space="preserve">2) </w:t>
      </w:r>
      <w:r>
        <w:rPr>
          <w:rFonts w:cstheme="minorHAnsi"/>
          <w:iCs/>
          <w:color w:val="222222"/>
          <w:sz w:val="24"/>
          <w:szCs w:val="24"/>
        </w:rPr>
        <w:t>R</w:t>
      </w:r>
      <w:r w:rsidRPr="0052701A">
        <w:rPr>
          <w:rFonts w:cstheme="minorHAnsi"/>
          <w:iCs/>
          <w:color w:val="222222"/>
          <w:sz w:val="24"/>
          <w:szCs w:val="24"/>
        </w:rPr>
        <w:t>ural and all public schools will suf</w:t>
      </w:r>
      <w:r>
        <w:rPr>
          <w:rFonts w:cstheme="minorHAnsi"/>
          <w:iCs/>
          <w:color w:val="222222"/>
          <w:sz w:val="24"/>
          <w:szCs w:val="24"/>
        </w:rPr>
        <w:t>f</w:t>
      </w:r>
      <w:r w:rsidRPr="0052701A">
        <w:rPr>
          <w:rFonts w:cstheme="minorHAnsi"/>
          <w:iCs/>
          <w:color w:val="222222"/>
          <w:sz w:val="24"/>
          <w:szCs w:val="24"/>
        </w:rPr>
        <w:t>er from the inevitable expansion of</w:t>
      </w:r>
      <w:r w:rsidR="0090177B">
        <w:rPr>
          <w:rFonts w:cstheme="minorHAnsi"/>
          <w:iCs/>
          <w:color w:val="222222"/>
          <w:sz w:val="24"/>
          <w:szCs w:val="24"/>
        </w:rPr>
        <w:t xml:space="preserve"> vouchers and </w:t>
      </w:r>
      <w:r w:rsidR="00AC4EE1">
        <w:rPr>
          <w:rFonts w:cstheme="minorHAnsi"/>
          <w:iCs/>
          <w:color w:val="222222"/>
          <w:sz w:val="24"/>
          <w:szCs w:val="24"/>
        </w:rPr>
        <w:t xml:space="preserve">the </w:t>
      </w:r>
      <w:r w:rsidR="0090177B">
        <w:rPr>
          <w:rFonts w:cstheme="minorHAnsi"/>
          <w:iCs/>
          <w:color w:val="222222"/>
          <w:sz w:val="24"/>
          <w:szCs w:val="24"/>
        </w:rPr>
        <w:t>inability of the S</w:t>
      </w:r>
      <w:r w:rsidRPr="0052701A">
        <w:rPr>
          <w:rFonts w:cstheme="minorHAnsi"/>
          <w:iCs/>
          <w:color w:val="222222"/>
          <w:sz w:val="24"/>
          <w:szCs w:val="24"/>
        </w:rPr>
        <w:t xml:space="preserve">tate to adequately fund public schools which educate 94% of Iowa children. </w:t>
      </w:r>
      <w:r w:rsidRPr="0052701A">
        <w:rPr>
          <w:rFonts w:cstheme="minorHAnsi"/>
          <w:color w:val="222222"/>
          <w:sz w:val="24"/>
          <w:szCs w:val="24"/>
        </w:rPr>
        <w:t>$55 million would be better spent on meeting the challenges of high</w:t>
      </w:r>
      <w:r w:rsidR="0090177B">
        <w:rPr>
          <w:rFonts w:cstheme="minorHAnsi"/>
          <w:color w:val="222222"/>
          <w:sz w:val="24"/>
          <w:szCs w:val="24"/>
        </w:rPr>
        <w:t>-</w:t>
      </w:r>
      <w:r w:rsidRPr="0052701A">
        <w:rPr>
          <w:rFonts w:cstheme="minorHAnsi"/>
          <w:color w:val="222222"/>
          <w:sz w:val="24"/>
          <w:szCs w:val="24"/>
        </w:rPr>
        <w:t>needs schools</w:t>
      </w:r>
      <w:r w:rsidR="00EE4DB0">
        <w:rPr>
          <w:rFonts w:cstheme="minorHAnsi"/>
          <w:color w:val="222222"/>
          <w:sz w:val="24"/>
          <w:szCs w:val="24"/>
        </w:rPr>
        <w:t xml:space="preserve"> and increased SSA.</w:t>
      </w:r>
    </w:p>
    <w:p w:rsidR="00A526E0" w:rsidRPr="0052701A" w:rsidRDefault="00A526E0" w:rsidP="0052701A">
      <w:pPr>
        <w:pStyle w:val="ListParagraph"/>
        <w:numPr>
          <w:ilvl w:val="0"/>
          <w:numId w:val="44"/>
        </w:numPr>
        <w:spacing w:before="120" w:after="0" w:line="240" w:lineRule="auto"/>
        <w:rPr>
          <w:rFonts w:cstheme="minorHAnsi"/>
          <w:sz w:val="24"/>
          <w:szCs w:val="24"/>
        </w:rPr>
      </w:pPr>
      <w:r>
        <w:rPr>
          <w:rFonts w:cstheme="minorHAnsi"/>
          <w:b/>
          <w:sz w:val="24"/>
          <w:szCs w:val="24"/>
        </w:rPr>
        <w:t>Approve what’s good in SF 2369:</w:t>
      </w:r>
      <w:r w:rsidR="0026287A">
        <w:rPr>
          <w:rFonts w:cstheme="minorHAnsi"/>
          <w:sz w:val="24"/>
          <w:szCs w:val="24"/>
        </w:rPr>
        <w:t xml:space="preserve"> </w:t>
      </w:r>
      <w:r>
        <w:rPr>
          <w:rFonts w:cstheme="minorHAnsi"/>
          <w:sz w:val="24"/>
          <w:szCs w:val="24"/>
        </w:rPr>
        <w:t>delete the Education Savings Accounts Division</w:t>
      </w:r>
      <w:r w:rsidR="001017F9">
        <w:rPr>
          <w:rFonts w:cstheme="minorHAnsi"/>
          <w:sz w:val="24"/>
          <w:szCs w:val="24"/>
        </w:rPr>
        <w:t xml:space="preserve"> II and delete Division III High Stakes Social Studies test, but keep the policy improvements such as eliminating the Praxis test, removing CEU requirements from experienced, higher-degreed teachers, and extension of Operational Sharing incentives without the bureaucratic approval process.</w:t>
      </w:r>
      <w:r w:rsidR="0026287A">
        <w:rPr>
          <w:rFonts w:cstheme="minorHAnsi"/>
          <w:sz w:val="24"/>
          <w:szCs w:val="24"/>
        </w:rPr>
        <w:t xml:space="preserve"> </w:t>
      </w:r>
    </w:p>
    <w:p w:rsidR="00A526E0" w:rsidRDefault="00A526E0" w:rsidP="00D73876">
      <w:pPr>
        <w:rPr>
          <w:rFonts w:cstheme="minorHAnsi"/>
          <w:sz w:val="24"/>
          <w:szCs w:val="24"/>
        </w:rPr>
      </w:pPr>
    </w:p>
    <w:p w:rsidR="00D73876" w:rsidRPr="00926B0B" w:rsidRDefault="002948AD" w:rsidP="00D73876">
      <w:pPr>
        <w:rPr>
          <w:rStyle w:val="Hyperlink"/>
          <w:sz w:val="24"/>
          <w:szCs w:val="24"/>
        </w:rPr>
      </w:pPr>
      <w:r>
        <w:rPr>
          <w:rFonts w:cstheme="minorHAnsi"/>
          <w:sz w:val="24"/>
          <w:szCs w:val="24"/>
        </w:rPr>
        <w:t>F</w:t>
      </w:r>
      <w:r w:rsidR="00C56623" w:rsidRPr="00926B0B">
        <w:rPr>
          <w:sz w:val="24"/>
          <w:szCs w:val="24"/>
        </w:rPr>
        <w:t xml:space="preserve">ind </w:t>
      </w:r>
      <w:r w:rsidR="004564DF" w:rsidRPr="00926B0B">
        <w:rPr>
          <w:sz w:val="24"/>
          <w:szCs w:val="24"/>
        </w:rPr>
        <w:t xml:space="preserve">your </w:t>
      </w:r>
      <w:r>
        <w:rPr>
          <w:sz w:val="24"/>
          <w:szCs w:val="24"/>
        </w:rPr>
        <w:t>R</w:t>
      </w:r>
      <w:r w:rsidR="00D73876" w:rsidRPr="00926B0B">
        <w:rPr>
          <w:sz w:val="24"/>
          <w:szCs w:val="24"/>
        </w:rPr>
        <w:t xml:space="preserve">epresentatives </w:t>
      </w:r>
      <w:r w:rsidR="00C56623" w:rsidRPr="00926B0B">
        <w:rPr>
          <w:sz w:val="24"/>
          <w:szCs w:val="24"/>
        </w:rPr>
        <w:t xml:space="preserve">here: </w:t>
      </w:r>
      <w:hyperlink r:id="rId7" w:history="1">
        <w:r w:rsidR="00D73876" w:rsidRPr="00926B0B">
          <w:rPr>
            <w:rStyle w:val="Hyperlink"/>
            <w:sz w:val="24"/>
            <w:szCs w:val="24"/>
          </w:rPr>
          <w:t>https://www.legis.iowa.gov/legislators/house</w:t>
        </w:r>
      </w:hyperlink>
    </w:p>
    <w:p w:rsidR="00D5168E" w:rsidRPr="00926B0B" w:rsidRDefault="0026726D" w:rsidP="004564DF">
      <w:pPr>
        <w:rPr>
          <w:rFonts w:ascii="Calibri" w:hAnsi="Calibri" w:cs="Calibri"/>
          <w:sz w:val="24"/>
          <w:szCs w:val="24"/>
        </w:rPr>
      </w:pPr>
      <w:r w:rsidRPr="00926B0B">
        <w:rPr>
          <w:rFonts w:ascii="Calibri" w:hAnsi="Calibri" w:cs="Calibri"/>
          <w:sz w:val="24"/>
          <w:szCs w:val="24"/>
        </w:rPr>
        <w:t>To call and leave a message at the Statehouse, the House switchboard operator number is 515.281-3221. You can ask if they are available, leave a message for them to call you back, or just leave a short message such as “</w:t>
      </w:r>
      <w:r w:rsidRPr="00926B0B">
        <w:rPr>
          <w:rFonts w:ascii="Calibri" w:hAnsi="Calibri" w:cs="Calibri"/>
          <w:b/>
          <w:sz w:val="24"/>
          <w:szCs w:val="24"/>
        </w:rPr>
        <w:t xml:space="preserve">Oppose </w:t>
      </w:r>
      <w:r w:rsidR="00A526E0">
        <w:rPr>
          <w:rFonts w:ascii="Calibri" w:hAnsi="Calibri" w:cs="Calibri"/>
          <w:b/>
          <w:sz w:val="24"/>
          <w:szCs w:val="24"/>
        </w:rPr>
        <w:t>SF 2369</w:t>
      </w:r>
      <w:r w:rsidR="00D73876" w:rsidRPr="00926B0B">
        <w:rPr>
          <w:rFonts w:ascii="Calibri" w:hAnsi="Calibri" w:cs="Calibri"/>
          <w:b/>
          <w:sz w:val="24"/>
          <w:szCs w:val="24"/>
        </w:rPr>
        <w:t xml:space="preserve"> </w:t>
      </w:r>
      <w:r w:rsidRPr="00926B0B">
        <w:rPr>
          <w:rFonts w:ascii="Calibri" w:hAnsi="Calibri" w:cs="Calibri"/>
          <w:b/>
          <w:sz w:val="24"/>
          <w:szCs w:val="24"/>
        </w:rPr>
        <w:t xml:space="preserve">Governor’s School Choice </w:t>
      </w:r>
      <w:r w:rsidR="00D73876" w:rsidRPr="00926B0B">
        <w:rPr>
          <w:rFonts w:ascii="Calibri" w:hAnsi="Calibri" w:cs="Calibri"/>
          <w:b/>
          <w:sz w:val="24"/>
          <w:szCs w:val="24"/>
        </w:rPr>
        <w:t>Vouchers</w:t>
      </w:r>
      <w:r w:rsidR="0090177B">
        <w:rPr>
          <w:rFonts w:ascii="Calibri" w:hAnsi="Calibri" w:cs="Calibri"/>
          <w:b/>
          <w:sz w:val="24"/>
          <w:szCs w:val="24"/>
        </w:rPr>
        <w:t>.</w:t>
      </w:r>
      <w:r w:rsidRPr="00926B0B">
        <w:rPr>
          <w:rFonts w:ascii="Calibri" w:hAnsi="Calibri" w:cs="Calibri"/>
          <w:sz w:val="24"/>
          <w:szCs w:val="24"/>
        </w:rPr>
        <w:t xml:space="preserve">” (Legislators </w:t>
      </w:r>
      <w:r w:rsidR="004564DF" w:rsidRPr="00926B0B">
        <w:rPr>
          <w:rFonts w:ascii="Calibri" w:hAnsi="Calibri" w:cs="Calibri"/>
          <w:sz w:val="24"/>
          <w:szCs w:val="24"/>
        </w:rPr>
        <w:t xml:space="preserve">are </w:t>
      </w:r>
      <w:r w:rsidRPr="00926B0B">
        <w:rPr>
          <w:rFonts w:ascii="Calibri" w:hAnsi="Calibri" w:cs="Calibri"/>
          <w:sz w:val="24"/>
          <w:szCs w:val="24"/>
        </w:rPr>
        <w:t xml:space="preserve">typically </w:t>
      </w:r>
      <w:r w:rsidR="004564DF" w:rsidRPr="00926B0B">
        <w:rPr>
          <w:rFonts w:ascii="Calibri" w:hAnsi="Calibri" w:cs="Calibri"/>
          <w:sz w:val="24"/>
          <w:szCs w:val="24"/>
        </w:rPr>
        <w:t>at the Capitol from Monday midday through Thursday afternoon.</w:t>
      </w:r>
      <w:r w:rsidR="00EE4DB0">
        <w:rPr>
          <w:rFonts w:ascii="Calibri" w:hAnsi="Calibri" w:cs="Calibri"/>
          <w:sz w:val="24"/>
          <w:szCs w:val="24"/>
        </w:rPr>
        <w:t xml:space="preserve"> Contact them at home over the weekend.</w:t>
      </w:r>
      <w:r w:rsidR="004564DF" w:rsidRPr="00926B0B">
        <w:rPr>
          <w:rFonts w:ascii="Calibri" w:hAnsi="Calibri" w:cs="Calibri"/>
          <w:sz w:val="24"/>
          <w:szCs w:val="24"/>
        </w:rPr>
        <w:t xml:space="preserve">) </w:t>
      </w:r>
    </w:p>
    <w:sectPr w:rsidR="00D5168E" w:rsidRPr="00926B0B" w:rsidSect="008B0204">
      <w:headerReference w:type="default" r:id="rId8"/>
      <w:footerReference w:type="default" r:id="rId9"/>
      <w:headerReference w:type="first" r:id="rId10"/>
      <w:footerReference w:type="first" r:id="rId11"/>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67B" w:rsidRDefault="000D567B" w:rsidP="00D84F6F">
      <w:pPr>
        <w:spacing w:after="0" w:line="240" w:lineRule="auto"/>
      </w:pPr>
      <w:r>
        <w:separator/>
      </w:r>
    </w:p>
  </w:endnote>
  <w:endnote w:type="continuationSeparator" w:id="0">
    <w:p w:rsidR="000D567B" w:rsidRDefault="000D567B"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331656"/>
      <w:docPartObj>
        <w:docPartGallery w:val="Page Numbers (Bottom of Page)"/>
        <w:docPartUnique/>
      </w:docPartObj>
    </w:sdtPr>
    <w:sdtEndPr>
      <w:rPr>
        <w:noProof/>
      </w:rPr>
    </w:sdtEndPr>
    <w:sdtContent>
      <w:sdt>
        <w:sdtPr>
          <w:rPr>
            <w:sz w:val="20"/>
            <w:szCs w:val="20"/>
          </w:rPr>
          <w:id w:val="1587033759"/>
          <w:docPartObj>
            <w:docPartGallery w:val="Page Numbers (Bottom of Page)"/>
            <w:docPartUnique/>
          </w:docPartObj>
        </w:sdtPr>
        <w:sdtEndPr>
          <w:rPr>
            <w:noProof/>
          </w:rPr>
        </w:sdtEndPr>
        <w:sdtContent>
          <w:p w:rsidR="008B0204" w:rsidRPr="008B0204" w:rsidRDefault="00DE1777" w:rsidP="00711C6B">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E1777" w:rsidRDefault="00DE1777" w:rsidP="00DE177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67B" w:rsidRDefault="000D567B" w:rsidP="00D84F6F">
      <w:pPr>
        <w:spacing w:after="0" w:line="240" w:lineRule="auto"/>
      </w:pPr>
      <w:r>
        <w:separator/>
      </w:r>
    </w:p>
  </w:footnote>
  <w:footnote w:type="continuationSeparator" w:id="0">
    <w:p w:rsidR="000D567B" w:rsidRDefault="000D567B"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E177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C86045">
          <w:rPr>
            <w:noProof/>
            <w:sz w:val="16"/>
            <w:szCs w:val="16"/>
          </w:rPr>
          <w:t>2</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w:t>
    </w:r>
    <w:r w:rsidR="001017F9">
      <w:rPr>
        <w:sz w:val="16"/>
        <w:szCs w:val="16"/>
      </w:rPr>
      <w:t>31</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77" w:rsidRDefault="00DE1777" w:rsidP="00DE1777">
    <w:pPr>
      <w:pStyle w:val="Header"/>
    </w:pPr>
    <w:r>
      <w:rPr>
        <w:noProof/>
      </w:rPr>
      <w:drawing>
        <wp:anchor distT="0" distB="0" distL="114300" distR="114300" simplePos="0" relativeHeight="251659264" behindDoc="1" locked="0" layoutInCell="1" allowOverlap="1" wp14:anchorId="70825C36" wp14:editId="541865C6">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C47CEC"/>
    <w:multiLevelType w:val="hybridMultilevel"/>
    <w:tmpl w:val="70BC376E"/>
    <w:lvl w:ilvl="0" w:tplc="B99E5BEC">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63EE0"/>
    <w:multiLevelType w:val="hybridMultilevel"/>
    <w:tmpl w:val="BC78F326"/>
    <w:lvl w:ilvl="0" w:tplc="B99E5BEC">
      <w:start w:val="1"/>
      <w:numFmt w:val="bullet"/>
      <w:lvlText w:val="•"/>
      <w:lvlJc w:val="left"/>
      <w:pPr>
        <w:tabs>
          <w:tab w:val="num" w:pos="720"/>
        </w:tabs>
        <w:ind w:left="720" w:hanging="360"/>
      </w:pPr>
      <w:rPr>
        <w:rFonts w:ascii="Arial" w:hAnsi="Arial" w:hint="default"/>
      </w:rPr>
    </w:lvl>
    <w:lvl w:ilvl="1" w:tplc="D69A8376" w:tentative="1">
      <w:start w:val="1"/>
      <w:numFmt w:val="bullet"/>
      <w:lvlText w:val="•"/>
      <w:lvlJc w:val="left"/>
      <w:pPr>
        <w:tabs>
          <w:tab w:val="num" w:pos="1440"/>
        </w:tabs>
        <w:ind w:left="1440" w:hanging="360"/>
      </w:pPr>
      <w:rPr>
        <w:rFonts w:ascii="Arial" w:hAnsi="Arial" w:hint="default"/>
      </w:rPr>
    </w:lvl>
    <w:lvl w:ilvl="2" w:tplc="A398A18A" w:tentative="1">
      <w:start w:val="1"/>
      <w:numFmt w:val="bullet"/>
      <w:lvlText w:val="•"/>
      <w:lvlJc w:val="left"/>
      <w:pPr>
        <w:tabs>
          <w:tab w:val="num" w:pos="2160"/>
        </w:tabs>
        <w:ind w:left="2160" w:hanging="360"/>
      </w:pPr>
      <w:rPr>
        <w:rFonts w:ascii="Arial" w:hAnsi="Arial" w:hint="default"/>
      </w:rPr>
    </w:lvl>
    <w:lvl w:ilvl="3" w:tplc="93AE1EAA" w:tentative="1">
      <w:start w:val="1"/>
      <w:numFmt w:val="bullet"/>
      <w:lvlText w:val="•"/>
      <w:lvlJc w:val="left"/>
      <w:pPr>
        <w:tabs>
          <w:tab w:val="num" w:pos="2880"/>
        </w:tabs>
        <w:ind w:left="2880" w:hanging="360"/>
      </w:pPr>
      <w:rPr>
        <w:rFonts w:ascii="Arial" w:hAnsi="Arial" w:hint="default"/>
      </w:rPr>
    </w:lvl>
    <w:lvl w:ilvl="4" w:tplc="D942650C" w:tentative="1">
      <w:start w:val="1"/>
      <w:numFmt w:val="bullet"/>
      <w:lvlText w:val="•"/>
      <w:lvlJc w:val="left"/>
      <w:pPr>
        <w:tabs>
          <w:tab w:val="num" w:pos="3600"/>
        </w:tabs>
        <w:ind w:left="3600" w:hanging="360"/>
      </w:pPr>
      <w:rPr>
        <w:rFonts w:ascii="Arial" w:hAnsi="Arial" w:hint="default"/>
      </w:rPr>
    </w:lvl>
    <w:lvl w:ilvl="5" w:tplc="03D2D0F4" w:tentative="1">
      <w:start w:val="1"/>
      <w:numFmt w:val="bullet"/>
      <w:lvlText w:val="•"/>
      <w:lvlJc w:val="left"/>
      <w:pPr>
        <w:tabs>
          <w:tab w:val="num" w:pos="4320"/>
        </w:tabs>
        <w:ind w:left="4320" w:hanging="360"/>
      </w:pPr>
      <w:rPr>
        <w:rFonts w:ascii="Arial" w:hAnsi="Arial" w:hint="default"/>
      </w:rPr>
    </w:lvl>
    <w:lvl w:ilvl="6" w:tplc="DE202B9E" w:tentative="1">
      <w:start w:val="1"/>
      <w:numFmt w:val="bullet"/>
      <w:lvlText w:val="•"/>
      <w:lvlJc w:val="left"/>
      <w:pPr>
        <w:tabs>
          <w:tab w:val="num" w:pos="5040"/>
        </w:tabs>
        <w:ind w:left="5040" w:hanging="360"/>
      </w:pPr>
      <w:rPr>
        <w:rFonts w:ascii="Arial" w:hAnsi="Arial" w:hint="default"/>
      </w:rPr>
    </w:lvl>
    <w:lvl w:ilvl="7" w:tplc="B930F338" w:tentative="1">
      <w:start w:val="1"/>
      <w:numFmt w:val="bullet"/>
      <w:lvlText w:val="•"/>
      <w:lvlJc w:val="left"/>
      <w:pPr>
        <w:tabs>
          <w:tab w:val="num" w:pos="5760"/>
        </w:tabs>
        <w:ind w:left="5760" w:hanging="360"/>
      </w:pPr>
      <w:rPr>
        <w:rFonts w:ascii="Arial" w:hAnsi="Arial" w:hint="default"/>
      </w:rPr>
    </w:lvl>
    <w:lvl w:ilvl="8" w:tplc="3D2C311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9"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2"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7"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3A38F4"/>
    <w:multiLevelType w:val="hybridMultilevel"/>
    <w:tmpl w:val="5622E366"/>
    <w:lvl w:ilvl="0" w:tplc="692AC6DE">
      <w:start w:val="1"/>
      <w:numFmt w:val="bullet"/>
      <w:lvlText w:val="•"/>
      <w:lvlJc w:val="left"/>
      <w:pPr>
        <w:tabs>
          <w:tab w:val="num" w:pos="720"/>
        </w:tabs>
        <w:ind w:left="720" w:hanging="360"/>
      </w:pPr>
      <w:rPr>
        <w:rFonts w:ascii="Arial" w:hAnsi="Arial" w:hint="default"/>
      </w:rPr>
    </w:lvl>
    <w:lvl w:ilvl="1" w:tplc="BF70C53A" w:tentative="1">
      <w:start w:val="1"/>
      <w:numFmt w:val="bullet"/>
      <w:lvlText w:val="•"/>
      <w:lvlJc w:val="left"/>
      <w:pPr>
        <w:tabs>
          <w:tab w:val="num" w:pos="1440"/>
        </w:tabs>
        <w:ind w:left="1440" w:hanging="360"/>
      </w:pPr>
      <w:rPr>
        <w:rFonts w:ascii="Arial" w:hAnsi="Arial" w:hint="default"/>
      </w:rPr>
    </w:lvl>
    <w:lvl w:ilvl="2" w:tplc="B9E875A0" w:tentative="1">
      <w:start w:val="1"/>
      <w:numFmt w:val="bullet"/>
      <w:lvlText w:val="•"/>
      <w:lvlJc w:val="left"/>
      <w:pPr>
        <w:tabs>
          <w:tab w:val="num" w:pos="2160"/>
        </w:tabs>
        <w:ind w:left="2160" w:hanging="360"/>
      </w:pPr>
      <w:rPr>
        <w:rFonts w:ascii="Arial" w:hAnsi="Arial" w:hint="default"/>
      </w:rPr>
    </w:lvl>
    <w:lvl w:ilvl="3" w:tplc="1B54D926" w:tentative="1">
      <w:start w:val="1"/>
      <w:numFmt w:val="bullet"/>
      <w:lvlText w:val="•"/>
      <w:lvlJc w:val="left"/>
      <w:pPr>
        <w:tabs>
          <w:tab w:val="num" w:pos="2880"/>
        </w:tabs>
        <w:ind w:left="2880" w:hanging="360"/>
      </w:pPr>
      <w:rPr>
        <w:rFonts w:ascii="Arial" w:hAnsi="Arial" w:hint="default"/>
      </w:rPr>
    </w:lvl>
    <w:lvl w:ilvl="4" w:tplc="1228E572" w:tentative="1">
      <w:start w:val="1"/>
      <w:numFmt w:val="bullet"/>
      <w:lvlText w:val="•"/>
      <w:lvlJc w:val="left"/>
      <w:pPr>
        <w:tabs>
          <w:tab w:val="num" w:pos="3600"/>
        </w:tabs>
        <w:ind w:left="3600" w:hanging="360"/>
      </w:pPr>
      <w:rPr>
        <w:rFonts w:ascii="Arial" w:hAnsi="Arial" w:hint="default"/>
      </w:rPr>
    </w:lvl>
    <w:lvl w:ilvl="5" w:tplc="CD5AA2AC" w:tentative="1">
      <w:start w:val="1"/>
      <w:numFmt w:val="bullet"/>
      <w:lvlText w:val="•"/>
      <w:lvlJc w:val="left"/>
      <w:pPr>
        <w:tabs>
          <w:tab w:val="num" w:pos="4320"/>
        </w:tabs>
        <w:ind w:left="4320" w:hanging="360"/>
      </w:pPr>
      <w:rPr>
        <w:rFonts w:ascii="Arial" w:hAnsi="Arial" w:hint="default"/>
      </w:rPr>
    </w:lvl>
    <w:lvl w:ilvl="6" w:tplc="31EEEBF2" w:tentative="1">
      <w:start w:val="1"/>
      <w:numFmt w:val="bullet"/>
      <w:lvlText w:val="•"/>
      <w:lvlJc w:val="left"/>
      <w:pPr>
        <w:tabs>
          <w:tab w:val="num" w:pos="5040"/>
        </w:tabs>
        <w:ind w:left="5040" w:hanging="360"/>
      </w:pPr>
      <w:rPr>
        <w:rFonts w:ascii="Arial" w:hAnsi="Arial" w:hint="default"/>
      </w:rPr>
    </w:lvl>
    <w:lvl w:ilvl="7" w:tplc="4BE03CAA" w:tentative="1">
      <w:start w:val="1"/>
      <w:numFmt w:val="bullet"/>
      <w:lvlText w:val="•"/>
      <w:lvlJc w:val="left"/>
      <w:pPr>
        <w:tabs>
          <w:tab w:val="num" w:pos="5760"/>
        </w:tabs>
        <w:ind w:left="5760" w:hanging="360"/>
      </w:pPr>
      <w:rPr>
        <w:rFonts w:ascii="Arial" w:hAnsi="Arial" w:hint="default"/>
      </w:rPr>
    </w:lvl>
    <w:lvl w:ilvl="8" w:tplc="D6D097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75BB7"/>
    <w:multiLevelType w:val="hybridMultilevel"/>
    <w:tmpl w:val="66F09EAE"/>
    <w:lvl w:ilvl="0" w:tplc="153E44B8">
      <w:start w:val="1"/>
      <w:numFmt w:val="bullet"/>
      <w:lvlText w:val="•"/>
      <w:lvlJc w:val="left"/>
      <w:pPr>
        <w:tabs>
          <w:tab w:val="num" w:pos="720"/>
        </w:tabs>
        <w:ind w:left="720" w:hanging="360"/>
      </w:pPr>
      <w:rPr>
        <w:rFonts w:ascii="Arial" w:hAnsi="Arial" w:hint="default"/>
      </w:rPr>
    </w:lvl>
    <w:lvl w:ilvl="1" w:tplc="ADD8D482" w:tentative="1">
      <w:start w:val="1"/>
      <w:numFmt w:val="bullet"/>
      <w:lvlText w:val="•"/>
      <w:lvlJc w:val="left"/>
      <w:pPr>
        <w:tabs>
          <w:tab w:val="num" w:pos="1440"/>
        </w:tabs>
        <w:ind w:left="1440" w:hanging="360"/>
      </w:pPr>
      <w:rPr>
        <w:rFonts w:ascii="Arial" w:hAnsi="Arial" w:hint="default"/>
      </w:rPr>
    </w:lvl>
    <w:lvl w:ilvl="2" w:tplc="FBB6FCEE" w:tentative="1">
      <w:start w:val="1"/>
      <w:numFmt w:val="bullet"/>
      <w:lvlText w:val="•"/>
      <w:lvlJc w:val="left"/>
      <w:pPr>
        <w:tabs>
          <w:tab w:val="num" w:pos="2160"/>
        </w:tabs>
        <w:ind w:left="2160" w:hanging="360"/>
      </w:pPr>
      <w:rPr>
        <w:rFonts w:ascii="Arial" w:hAnsi="Arial" w:hint="default"/>
      </w:rPr>
    </w:lvl>
    <w:lvl w:ilvl="3" w:tplc="EBBE5FFC" w:tentative="1">
      <w:start w:val="1"/>
      <w:numFmt w:val="bullet"/>
      <w:lvlText w:val="•"/>
      <w:lvlJc w:val="left"/>
      <w:pPr>
        <w:tabs>
          <w:tab w:val="num" w:pos="2880"/>
        </w:tabs>
        <w:ind w:left="2880" w:hanging="360"/>
      </w:pPr>
      <w:rPr>
        <w:rFonts w:ascii="Arial" w:hAnsi="Arial" w:hint="default"/>
      </w:rPr>
    </w:lvl>
    <w:lvl w:ilvl="4" w:tplc="DFE84288" w:tentative="1">
      <w:start w:val="1"/>
      <w:numFmt w:val="bullet"/>
      <w:lvlText w:val="•"/>
      <w:lvlJc w:val="left"/>
      <w:pPr>
        <w:tabs>
          <w:tab w:val="num" w:pos="3600"/>
        </w:tabs>
        <w:ind w:left="3600" w:hanging="360"/>
      </w:pPr>
      <w:rPr>
        <w:rFonts w:ascii="Arial" w:hAnsi="Arial" w:hint="default"/>
      </w:rPr>
    </w:lvl>
    <w:lvl w:ilvl="5" w:tplc="A782A5E4" w:tentative="1">
      <w:start w:val="1"/>
      <w:numFmt w:val="bullet"/>
      <w:lvlText w:val="•"/>
      <w:lvlJc w:val="left"/>
      <w:pPr>
        <w:tabs>
          <w:tab w:val="num" w:pos="4320"/>
        </w:tabs>
        <w:ind w:left="4320" w:hanging="360"/>
      </w:pPr>
      <w:rPr>
        <w:rFonts w:ascii="Arial" w:hAnsi="Arial" w:hint="default"/>
      </w:rPr>
    </w:lvl>
    <w:lvl w:ilvl="6" w:tplc="A2E0E9F8" w:tentative="1">
      <w:start w:val="1"/>
      <w:numFmt w:val="bullet"/>
      <w:lvlText w:val="•"/>
      <w:lvlJc w:val="left"/>
      <w:pPr>
        <w:tabs>
          <w:tab w:val="num" w:pos="5040"/>
        </w:tabs>
        <w:ind w:left="5040" w:hanging="360"/>
      </w:pPr>
      <w:rPr>
        <w:rFonts w:ascii="Arial" w:hAnsi="Arial" w:hint="default"/>
      </w:rPr>
    </w:lvl>
    <w:lvl w:ilvl="7" w:tplc="60D66E18" w:tentative="1">
      <w:start w:val="1"/>
      <w:numFmt w:val="bullet"/>
      <w:lvlText w:val="•"/>
      <w:lvlJc w:val="left"/>
      <w:pPr>
        <w:tabs>
          <w:tab w:val="num" w:pos="5760"/>
        </w:tabs>
        <w:ind w:left="5760" w:hanging="360"/>
      </w:pPr>
      <w:rPr>
        <w:rFonts w:ascii="Arial" w:hAnsi="Arial" w:hint="default"/>
      </w:rPr>
    </w:lvl>
    <w:lvl w:ilvl="8" w:tplc="19CC2DD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5"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7"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9"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0"/>
  </w:num>
  <w:num w:numId="4">
    <w:abstractNumId w:val="39"/>
  </w:num>
  <w:num w:numId="5">
    <w:abstractNumId w:val="36"/>
  </w:num>
  <w:num w:numId="6">
    <w:abstractNumId w:val="8"/>
  </w:num>
  <w:num w:numId="7">
    <w:abstractNumId w:val="22"/>
  </w:num>
  <w:num w:numId="8">
    <w:abstractNumId w:val="7"/>
  </w:num>
  <w:num w:numId="9">
    <w:abstractNumId w:val="16"/>
  </w:num>
  <w:num w:numId="10">
    <w:abstractNumId w:val="33"/>
  </w:num>
  <w:num w:numId="11">
    <w:abstractNumId w:val="27"/>
  </w:num>
  <w:num w:numId="12">
    <w:abstractNumId w:val="3"/>
  </w:num>
  <w:num w:numId="13">
    <w:abstractNumId w:val="24"/>
  </w:num>
  <w:num w:numId="14">
    <w:abstractNumId w:val="2"/>
  </w:num>
  <w:num w:numId="15">
    <w:abstractNumId w:val="40"/>
  </w:num>
  <w:num w:numId="16">
    <w:abstractNumId w:val="25"/>
  </w:num>
  <w:num w:numId="17">
    <w:abstractNumId w:val="15"/>
  </w:num>
  <w:num w:numId="18">
    <w:abstractNumId w:val="42"/>
  </w:num>
  <w:num w:numId="19">
    <w:abstractNumId w:val="44"/>
  </w:num>
  <w:num w:numId="20">
    <w:abstractNumId w:val="4"/>
  </w:num>
  <w:num w:numId="21">
    <w:abstractNumId w:val="37"/>
  </w:num>
  <w:num w:numId="22">
    <w:abstractNumId w:val="6"/>
  </w:num>
  <w:num w:numId="23">
    <w:abstractNumId w:val="11"/>
  </w:num>
  <w:num w:numId="24">
    <w:abstractNumId w:val="10"/>
  </w:num>
  <w:num w:numId="25">
    <w:abstractNumId w:val="47"/>
  </w:num>
  <w:num w:numId="26">
    <w:abstractNumId w:val="43"/>
  </w:num>
  <w:num w:numId="27">
    <w:abstractNumId w:val="17"/>
  </w:num>
  <w:num w:numId="28">
    <w:abstractNumId w:val="30"/>
  </w:num>
  <w:num w:numId="29">
    <w:abstractNumId w:val="32"/>
  </w:num>
  <w:num w:numId="30">
    <w:abstractNumId w:val="13"/>
  </w:num>
  <w:num w:numId="31">
    <w:abstractNumId w:val="45"/>
  </w:num>
  <w:num w:numId="32">
    <w:abstractNumId w:val="38"/>
  </w:num>
  <w:num w:numId="33">
    <w:abstractNumId w:val="9"/>
  </w:num>
  <w:num w:numId="34">
    <w:abstractNumId w:val="19"/>
  </w:num>
  <w:num w:numId="35">
    <w:abstractNumId w:val="23"/>
  </w:num>
  <w:num w:numId="36">
    <w:abstractNumId w:val="41"/>
  </w:num>
  <w:num w:numId="37">
    <w:abstractNumId w:val="26"/>
  </w:num>
  <w:num w:numId="38">
    <w:abstractNumId w:val="18"/>
  </w:num>
  <w:num w:numId="39">
    <w:abstractNumId w:val="48"/>
  </w:num>
  <w:num w:numId="40">
    <w:abstractNumId w:val="34"/>
  </w:num>
  <w:num w:numId="41">
    <w:abstractNumId w:val="46"/>
  </w:num>
  <w:num w:numId="42">
    <w:abstractNumId w:val="21"/>
  </w:num>
  <w:num w:numId="43">
    <w:abstractNumId w:val="49"/>
  </w:num>
  <w:num w:numId="44">
    <w:abstractNumId w:val="28"/>
  </w:num>
  <w:num w:numId="45">
    <w:abstractNumId w:val="1"/>
  </w:num>
  <w:num w:numId="46">
    <w:abstractNumId w:val="20"/>
  </w:num>
  <w:num w:numId="47">
    <w:abstractNumId w:val="31"/>
  </w:num>
  <w:num w:numId="48">
    <w:abstractNumId w:val="14"/>
  </w:num>
  <w:num w:numId="49">
    <w:abstractNumId w:val="2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1390D"/>
    <w:rsid w:val="000246E1"/>
    <w:rsid w:val="00034D2A"/>
    <w:rsid w:val="00035E0A"/>
    <w:rsid w:val="00053C05"/>
    <w:rsid w:val="00054266"/>
    <w:rsid w:val="00063D9C"/>
    <w:rsid w:val="00080613"/>
    <w:rsid w:val="000A1CE7"/>
    <w:rsid w:val="000C164C"/>
    <w:rsid w:val="000D567B"/>
    <w:rsid w:val="000D71C2"/>
    <w:rsid w:val="000F5C68"/>
    <w:rsid w:val="001017F9"/>
    <w:rsid w:val="0010214C"/>
    <w:rsid w:val="00125C43"/>
    <w:rsid w:val="00151A06"/>
    <w:rsid w:val="001609E9"/>
    <w:rsid w:val="0016336F"/>
    <w:rsid w:val="0017028B"/>
    <w:rsid w:val="001711FC"/>
    <w:rsid w:val="001816F3"/>
    <w:rsid w:val="00184084"/>
    <w:rsid w:val="0018617C"/>
    <w:rsid w:val="001B64E4"/>
    <w:rsid w:val="001F775B"/>
    <w:rsid w:val="00204CAF"/>
    <w:rsid w:val="00220056"/>
    <w:rsid w:val="0022593A"/>
    <w:rsid w:val="00244484"/>
    <w:rsid w:val="00253D49"/>
    <w:rsid w:val="00253DB4"/>
    <w:rsid w:val="00257849"/>
    <w:rsid w:val="00261010"/>
    <w:rsid w:val="0026287A"/>
    <w:rsid w:val="00262F79"/>
    <w:rsid w:val="00263D5E"/>
    <w:rsid w:val="00264317"/>
    <w:rsid w:val="0026726D"/>
    <w:rsid w:val="00267CB0"/>
    <w:rsid w:val="002743E8"/>
    <w:rsid w:val="002948AD"/>
    <w:rsid w:val="002A4836"/>
    <w:rsid w:val="002A53FD"/>
    <w:rsid w:val="002B01A4"/>
    <w:rsid w:val="002C06AF"/>
    <w:rsid w:val="002C2992"/>
    <w:rsid w:val="002E4B0A"/>
    <w:rsid w:val="002F56E0"/>
    <w:rsid w:val="002F7122"/>
    <w:rsid w:val="002F7FF6"/>
    <w:rsid w:val="00301F50"/>
    <w:rsid w:val="00303A89"/>
    <w:rsid w:val="00303E56"/>
    <w:rsid w:val="00310027"/>
    <w:rsid w:val="00312BDA"/>
    <w:rsid w:val="00324CB4"/>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16A0"/>
    <w:rsid w:val="00474479"/>
    <w:rsid w:val="00487A8C"/>
    <w:rsid w:val="004A3879"/>
    <w:rsid w:val="004C2590"/>
    <w:rsid w:val="004C5439"/>
    <w:rsid w:val="004D5FDC"/>
    <w:rsid w:val="004E328A"/>
    <w:rsid w:val="004F1E97"/>
    <w:rsid w:val="00505A86"/>
    <w:rsid w:val="00506A2A"/>
    <w:rsid w:val="005223D1"/>
    <w:rsid w:val="0052701A"/>
    <w:rsid w:val="00534AE1"/>
    <w:rsid w:val="00545592"/>
    <w:rsid w:val="00546EEE"/>
    <w:rsid w:val="0055686A"/>
    <w:rsid w:val="00562D16"/>
    <w:rsid w:val="0056734E"/>
    <w:rsid w:val="00583FB7"/>
    <w:rsid w:val="00590C6C"/>
    <w:rsid w:val="005B5828"/>
    <w:rsid w:val="005C189D"/>
    <w:rsid w:val="005C3066"/>
    <w:rsid w:val="005D2DFB"/>
    <w:rsid w:val="005F35C3"/>
    <w:rsid w:val="0061167B"/>
    <w:rsid w:val="00671B15"/>
    <w:rsid w:val="006775F8"/>
    <w:rsid w:val="00694DCA"/>
    <w:rsid w:val="00695B69"/>
    <w:rsid w:val="00697E5E"/>
    <w:rsid w:val="006A2A74"/>
    <w:rsid w:val="006D7A76"/>
    <w:rsid w:val="006E4A38"/>
    <w:rsid w:val="006E7138"/>
    <w:rsid w:val="006F2698"/>
    <w:rsid w:val="00705287"/>
    <w:rsid w:val="007117A6"/>
    <w:rsid w:val="00711C6B"/>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571C3"/>
    <w:rsid w:val="008677DD"/>
    <w:rsid w:val="00874B40"/>
    <w:rsid w:val="00880D2C"/>
    <w:rsid w:val="00890975"/>
    <w:rsid w:val="00892E5E"/>
    <w:rsid w:val="00895907"/>
    <w:rsid w:val="008A3819"/>
    <w:rsid w:val="008A4C22"/>
    <w:rsid w:val="008B0204"/>
    <w:rsid w:val="008B4EE1"/>
    <w:rsid w:val="008B5DE7"/>
    <w:rsid w:val="008B631F"/>
    <w:rsid w:val="008B6F01"/>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26A1"/>
    <w:rsid w:val="009B6858"/>
    <w:rsid w:val="009B698D"/>
    <w:rsid w:val="009B6B68"/>
    <w:rsid w:val="009D5120"/>
    <w:rsid w:val="009D603F"/>
    <w:rsid w:val="009D76EA"/>
    <w:rsid w:val="009E29D7"/>
    <w:rsid w:val="009E3547"/>
    <w:rsid w:val="00A00B1C"/>
    <w:rsid w:val="00A05020"/>
    <w:rsid w:val="00A31B35"/>
    <w:rsid w:val="00A32470"/>
    <w:rsid w:val="00A41A3E"/>
    <w:rsid w:val="00A50D95"/>
    <w:rsid w:val="00A526E0"/>
    <w:rsid w:val="00A53BAE"/>
    <w:rsid w:val="00A54D17"/>
    <w:rsid w:val="00A660AB"/>
    <w:rsid w:val="00A9231A"/>
    <w:rsid w:val="00AA03F1"/>
    <w:rsid w:val="00AA50DC"/>
    <w:rsid w:val="00AC3F1E"/>
    <w:rsid w:val="00AC4EE1"/>
    <w:rsid w:val="00AD6030"/>
    <w:rsid w:val="00AE4520"/>
    <w:rsid w:val="00AF798B"/>
    <w:rsid w:val="00B005F7"/>
    <w:rsid w:val="00B133D1"/>
    <w:rsid w:val="00B148C4"/>
    <w:rsid w:val="00B154D5"/>
    <w:rsid w:val="00B22347"/>
    <w:rsid w:val="00B332FA"/>
    <w:rsid w:val="00B36132"/>
    <w:rsid w:val="00B45B1F"/>
    <w:rsid w:val="00B50089"/>
    <w:rsid w:val="00B5449A"/>
    <w:rsid w:val="00B563E2"/>
    <w:rsid w:val="00B57430"/>
    <w:rsid w:val="00B652B9"/>
    <w:rsid w:val="00B6589D"/>
    <w:rsid w:val="00B712B7"/>
    <w:rsid w:val="00B7624F"/>
    <w:rsid w:val="00B765B8"/>
    <w:rsid w:val="00B81F18"/>
    <w:rsid w:val="00BB0BFA"/>
    <w:rsid w:val="00BB57D6"/>
    <w:rsid w:val="00C05998"/>
    <w:rsid w:val="00C07AE7"/>
    <w:rsid w:val="00C206A0"/>
    <w:rsid w:val="00C36FB1"/>
    <w:rsid w:val="00C46D14"/>
    <w:rsid w:val="00C536CF"/>
    <w:rsid w:val="00C550C3"/>
    <w:rsid w:val="00C56623"/>
    <w:rsid w:val="00C80040"/>
    <w:rsid w:val="00C84E0E"/>
    <w:rsid w:val="00C85068"/>
    <w:rsid w:val="00C86045"/>
    <w:rsid w:val="00CA2956"/>
    <w:rsid w:val="00CC24BC"/>
    <w:rsid w:val="00CC4333"/>
    <w:rsid w:val="00CD1795"/>
    <w:rsid w:val="00CD682C"/>
    <w:rsid w:val="00CD6ABF"/>
    <w:rsid w:val="00CE2018"/>
    <w:rsid w:val="00CE4ADC"/>
    <w:rsid w:val="00CF2734"/>
    <w:rsid w:val="00CF4221"/>
    <w:rsid w:val="00CF5DCB"/>
    <w:rsid w:val="00D005F7"/>
    <w:rsid w:val="00D022CF"/>
    <w:rsid w:val="00D05545"/>
    <w:rsid w:val="00D26B93"/>
    <w:rsid w:val="00D309FA"/>
    <w:rsid w:val="00D428F2"/>
    <w:rsid w:val="00D5168E"/>
    <w:rsid w:val="00D6244A"/>
    <w:rsid w:val="00D70DE5"/>
    <w:rsid w:val="00D73876"/>
    <w:rsid w:val="00D84F1C"/>
    <w:rsid w:val="00D84F6F"/>
    <w:rsid w:val="00D91DE8"/>
    <w:rsid w:val="00D93874"/>
    <w:rsid w:val="00DA2102"/>
    <w:rsid w:val="00DA3355"/>
    <w:rsid w:val="00DC4122"/>
    <w:rsid w:val="00DD2551"/>
    <w:rsid w:val="00DE0E97"/>
    <w:rsid w:val="00DE1031"/>
    <w:rsid w:val="00DE1777"/>
    <w:rsid w:val="00DE4201"/>
    <w:rsid w:val="00DF7063"/>
    <w:rsid w:val="00E0521F"/>
    <w:rsid w:val="00E11A8B"/>
    <w:rsid w:val="00E1403F"/>
    <w:rsid w:val="00E15B5F"/>
    <w:rsid w:val="00E17577"/>
    <w:rsid w:val="00E370CC"/>
    <w:rsid w:val="00E47A0C"/>
    <w:rsid w:val="00E50B29"/>
    <w:rsid w:val="00E51EF7"/>
    <w:rsid w:val="00E51F0F"/>
    <w:rsid w:val="00E600B6"/>
    <w:rsid w:val="00E77AE6"/>
    <w:rsid w:val="00E8250D"/>
    <w:rsid w:val="00EB62B1"/>
    <w:rsid w:val="00EC1ADA"/>
    <w:rsid w:val="00EC64F3"/>
    <w:rsid w:val="00ED1C2C"/>
    <w:rsid w:val="00EE4814"/>
    <w:rsid w:val="00EE4DB0"/>
    <w:rsid w:val="00F044B5"/>
    <w:rsid w:val="00F11788"/>
    <w:rsid w:val="00F1253D"/>
    <w:rsid w:val="00F24447"/>
    <w:rsid w:val="00F33E24"/>
    <w:rsid w:val="00F35D32"/>
    <w:rsid w:val="00F419C1"/>
    <w:rsid w:val="00F60DFB"/>
    <w:rsid w:val="00F71F5A"/>
    <w:rsid w:val="00F77CAF"/>
    <w:rsid w:val="00F86E18"/>
    <w:rsid w:val="00F91C1E"/>
    <w:rsid w:val="00F944BB"/>
    <w:rsid w:val="00F95900"/>
    <w:rsid w:val="00FC6EAA"/>
    <w:rsid w:val="00FF1EF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17117">
      <w:bodyDiv w:val="1"/>
      <w:marLeft w:val="0"/>
      <w:marRight w:val="0"/>
      <w:marTop w:val="0"/>
      <w:marBottom w:val="0"/>
      <w:divBdr>
        <w:top w:val="none" w:sz="0" w:space="0" w:color="auto"/>
        <w:left w:val="none" w:sz="0" w:space="0" w:color="auto"/>
        <w:bottom w:val="none" w:sz="0" w:space="0" w:color="auto"/>
        <w:right w:val="none" w:sz="0" w:space="0" w:color="auto"/>
      </w:divBdr>
      <w:divsChild>
        <w:div w:id="1338927276">
          <w:marLeft w:val="547"/>
          <w:marRight w:val="0"/>
          <w:marTop w:val="106"/>
          <w:marBottom w:val="0"/>
          <w:divBdr>
            <w:top w:val="none" w:sz="0" w:space="0" w:color="auto"/>
            <w:left w:val="none" w:sz="0" w:space="0" w:color="auto"/>
            <w:bottom w:val="none" w:sz="0" w:space="0" w:color="auto"/>
            <w:right w:val="none" w:sz="0" w:space="0" w:color="auto"/>
          </w:divBdr>
        </w:div>
        <w:div w:id="930313935">
          <w:marLeft w:val="547"/>
          <w:marRight w:val="0"/>
          <w:marTop w:val="106"/>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073897767">
      <w:bodyDiv w:val="1"/>
      <w:marLeft w:val="0"/>
      <w:marRight w:val="0"/>
      <w:marTop w:val="0"/>
      <w:marBottom w:val="0"/>
      <w:divBdr>
        <w:top w:val="none" w:sz="0" w:space="0" w:color="auto"/>
        <w:left w:val="none" w:sz="0" w:space="0" w:color="auto"/>
        <w:bottom w:val="none" w:sz="0" w:space="0" w:color="auto"/>
        <w:right w:val="none" w:sz="0" w:space="0" w:color="auto"/>
      </w:divBdr>
      <w:divsChild>
        <w:div w:id="1716195246">
          <w:marLeft w:val="547"/>
          <w:marRight w:val="0"/>
          <w:marTop w:val="96"/>
          <w:marBottom w:val="0"/>
          <w:divBdr>
            <w:top w:val="none" w:sz="0" w:space="0" w:color="auto"/>
            <w:left w:val="none" w:sz="0" w:space="0" w:color="auto"/>
            <w:bottom w:val="none" w:sz="0" w:space="0" w:color="auto"/>
            <w:right w:val="none" w:sz="0" w:space="0" w:color="auto"/>
          </w:divBdr>
        </w:div>
        <w:div w:id="874198495">
          <w:marLeft w:val="547"/>
          <w:marRight w:val="0"/>
          <w:marTop w:val="96"/>
          <w:marBottom w:val="0"/>
          <w:divBdr>
            <w:top w:val="none" w:sz="0" w:space="0" w:color="auto"/>
            <w:left w:val="none" w:sz="0" w:space="0" w:color="auto"/>
            <w:bottom w:val="none" w:sz="0" w:space="0" w:color="auto"/>
            <w:right w:val="none" w:sz="0" w:space="0" w:color="auto"/>
          </w:divBdr>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395196126">
      <w:bodyDiv w:val="1"/>
      <w:marLeft w:val="0"/>
      <w:marRight w:val="0"/>
      <w:marTop w:val="0"/>
      <w:marBottom w:val="0"/>
      <w:divBdr>
        <w:top w:val="none" w:sz="0" w:space="0" w:color="auto"/>
        <w:left w:val="none" w:sz="0" w:space="0" w:color="auto"/>
        <w:bottom w:val="none" w:sz="0" w:space="0" w:color="auto"/>
        <w:right w:val="none" w:sz="0" w:space="0" w:color="auto"/>
      </w:divBdr>
      <w:divsChild>
        <w:div w:id="334309760">
          <w:marLeft w:val="547"/>
          <w:marRight w:val="0"/>
          <w:marTop w:val="96"/>
          <w:marBottom w:val="0"/>
          <w:divBdr>
            <w:top w:val="none" w:sz="0" w:space="0" w:color="auto"/>
            <w:left w:val="none" w:sz="0" w:space="0" w:color="auto"/>
            <w:bottom w:val="none" w:sz="0" w:space="0" w:color="auto"/>
            <w:right w:val="none" w:sz="0" w:space="0" w:color="auto"/>
          </w:divBdr>
        </w:div>
        <w:div w:id="1852447400">
          <w:marLeft w:val="547"/>
          <w:marRight w:val="0"/>
          <w:marTop w:val="96"/>
          <w:marBottom w:val="0"/>
          <w:divBdr>
            <w:top w:val="none" w:sz="0" w:space="0" w:color="auto"/>
            <w:left w:val="none" w:sz="0" w:space="0" w:color="auto"/>
            <w:bottom w:val="none" w:sz="0" w:space="0" w:color="auto"/>
            <w:right w:val="none" w:sz="0" w:space="0" w:color="auto"/>
          </w:divBdr>
        </w:div>
        <w:div w:id="411701271">
          <w:marLeft w:val="547"/>
          <w:marRight w:val="0"/>
          <w:marTop w:val="96"/>
          <w:marBottom w:val="0"/>
          <w:divBdr>
            <w:top w:val="none" w:sz="0" w:space="0" w:color="auto"/>
            <w:left w:val="none" w:sz="0" w:space="0" w:color="auto"/>
            <w:bottom w:val="none" w:sz="0" w:space="0" w:color="auto"/>
            <w:right w:val="none" w:sz="0" w:space="0" w:color="auto"/>
          </w:divBdr>
        </w:div>
      </w:divsChild>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iowa.gov/legislators/hou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2022-03-31T14:39:00Z</dcterms:created>
  <dcterms:modified xsi:type="dcterms:W3CDTF">2022-03-31T14:39:00Z</dcterms:modified>
</cp:coreProperties>
</file>