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15" w:rsidRPr="009F7876" w:rsidRDefault="00D557FF" w:rsidP="00C6389A">
      <w:pPr>
        <w:spacing w:after="0" w:line="240" w:lineRule="auto"/>
        <w:jc w:val="center"/>
        <w:rPr>
          <w:b/>
          <w:sz w:val="36"/>
          <w:szCs w:val="36"/>
        </w:rPr>
      </w:pPr>
      <w:bookmarkStart w:id="0" w:name="_GoBack"/>
      <w:bookmarkEnd w:id="0"/>
      <w:r>
        <w:rPr>
          <w:rFonts w:eastAsia="Arial"/>
          <w:b/>
          <w:sz w:val="36"/>
        </w:rPr>
        <w:t>UEN</w:t>
      </w:r>
      <w:r w:rsidR="009F7876" w:rsidRPr="009C5C7A">
        <w:rPr>
          <w:rFonts w:eastAsia="Arial"/>
          <w:b/>
          <w:sz w:val="36"/>
        </w:rPr>
        <w:t xml:space="preserve"> </w:t>
      </w:r>
      <w:r w:rsidR="009F7876">
        <w:rPr>
          <w:rFonts w:eastAsia="Arial"/>
          <w:b/>
          <w:sz w:val="36"/>
        </w:rPr>
        <w:t>202</w:t>
      </w:r>
      <w:r w:rsidR="00C8339D">
        <w:rPr>
          <w:rFonts w:eastAsia="Arial"/>
          <w:b/>
          <w:sz w:val="36"/>
        </w:rPr>
        <w:t>3</w:t>
      </w:r>
      <w:r w:rsidR="009F7876">
        <w:rPr>
          <w:rFonts w:eastAsia="Arial"/>
          <w:b/>
          <w:sz w:val="36"/>
        </w:rPr>
        <w:t xml:space="preserve"> Priority</w:t>
      </w:r>
      <w:r w:rsidR="00561724">
        <w:rPr>
          <w:rFonts w:eastAsia="Arial"/>
          <w:b/>
          <w:sz w:val="36"/>
        </w:rPr>
        <w:t xml:space="preserve"> Issue Brief</w:t>
      </w:r>
      <w:r w:rsidR="009F7876" w:rsidRPr="009C5C7A">
        <w:rPr>
          <w:rFonts w:eastAsia="Arial"/>
          <w:b/>
          <w:sz w:val="36"/>
        </w:rPr>
        <w:t xml:space="preserve">: </w:t>
      </w:r>
      <w:r w:rsidR="009F7876">
        <w:rPr>
          <w:rFonts w:eastAsia="Arial"/>
          <w:b/>
          <w:sz w:val="36"/>
        </w:rPr>
        <w:br/>
      </w:r>
      <w:r w:rsidR="00ED4C96">
        <w:rPr>
          <w:b/>
          <w:sz w:val="36"/>
          <w:szCs w:val="36"/>
        </w:rPr>
        <w:t>Mental Health Services</w:t>
      </w:r>
    </w:p>
    <w:p w:rsidR="008E2E81" w:rsidRPr="00543B8C" w:rsidRDefault="00796A2E" w:rsidP="001D1EA3">
      <w:pPr>
        <w:shd w:val="clear" w:color="auto" w:fill="FFFFFF"/>
        <w:spacing w:before="100" w:beforeAutospacing="1" w:after="0" w:line="240" w:lineRule="auto"/>
        <w:rPr>
          <w:rFonts w:eastAsia="Times New Roman" w:cstheme="minorHAnsi"/>
          <w:color w:val="1B1B1B"/>
          <w:sz w:val="24"/>
          <w:szCs w:val="24"/>
        </w:rPr>
      </w:pPr>
      <w:r w:rsidRPr="00356C1C">
        <w:rPr>
          <w:rFonts w:eastAsia="Times New Roman" w:cstheme="minorHAnsi"/>
          <w:b/>
          <w:bCs/>
          <w:color w:val="222222"/>
          <w:sz w:val="24"/>
          <w:szCs w:val="24"/>
        </w:rPr>
        <w:t xml:space="preserve">Background: </w:t>
      </w:r>
      <w:r w:rsidR="00AD38F8" w:rsidRPr="00356C1C">
        <w:rPr>
          <w:rFonts w:eastAsia="Times New Roman" w:cstheme="minorHAnsi"/>
          <w:bCs/>
          <w:color w:val="222222"/>
          <w:sz w:val="24"/>
          <w:szCs w:val="24"/>
        </w:rPr>
        <w:t>Mental health challenges for students have increased in a</w:t>
      </w:r>
      <w:r w:rsidR="009609BC" w:rsidRPr="00356C1C">
        <w:rPr>
          <w:rFonts w:eastAsia="Times New Roman" w:cstheme="minorHAnsi"/>
          <w:bCs/>
          <w:color w:val="222222"/>
          <w:sz w:val="24"/>
          <w:szCs w:val="24"/>
        </w:rPr>
        <w:t>ll school districts i</w:t>
      </w:r>
      <w:r w:rsidR="00AD38F8" w:rsidRPr="00356C1C">
        <w:rPr>
          <w:rFonts w:eastAsia="Times New Roman" w:cstheme="minorHAnsi"/>
          <w:bCs/>
          <w:color w:val="222222"/>
          <w:sz w:val="24"/>
          <w:szCs w:val="24"/>
        </w:rPr>
        <w:t xml:space="preserve">n Iowa, including </w:t>
      </w:r>
      <w:r w:rsidR="00D557FF">
        <w:rPr>
          <w:rFonts w:eastAsia="Times New Roman" w:cstheme="minorHAnsi"/>
          <w:bCs/>
          <w:color w:val="222222"/>
          <w:sz w:val="24"/>
          <w:szCs w:val="24"/>
        </w:rPr>
        <w:t>urban</w:t>
      </w:r>
      <w:r w:rsidR="00AD38F8" w:rsidRPr="00356C1C">
        <w:rPr>
          <w:rFonts w:eastAsia="Times New Roman" w:cstheme="minorHAnsi"/>
          <w:bCs/>
          <w:color w:val="222222"/>
          <w:sz w:val="24"/>
          <w:szCs w:val="24"/>
        </w:rPr>
        <w:t xml:space="preserve"> schools</w:t>
      </w:r>
      <w:r w:rsidR="009609BC" w:rsidRPr="00356C1C">
        <w:rPr>
          <w:rFonts w:eastAsia="Times New Roman" w:cstheme="minorHAnsi"/>
          <w:bCs/>
          <w:color w:val="222222"/>
          <w:sz w:val="24"/>
          <w:szCs w:val="24"/>
        </w:rPr>
        <w:t xml:space="preserve">. </w:t>
      </w:r>
      <w:r w:rsidR="001D1EA3">
        <w:rPr>
          <w:rFonts w:eastAsia="Times New Roman" w:cstheme="minorHAnsi"/>
          <w:color w:val="1B1B1B"/>
          <w:sz w:val="24"/>
          <w:szCs w:val="24"/>
        </w:rPr>
        <w:t>DE’s</w:t>
      </w:r>
      <w:r w:rsidR="008E2E81" w:rsidRPr="008E2E81">
        <w:rPr>
          <w:rFonts w:eastAsia="Times New Roman" w:cstheme="minorHAnsi"/>
          <w:color w:val="1B1B1B"/>
          <w:sz w:val="24"/>
          <w:szCs w:val="24"/>
        </w:rPr>
        <w:t xml:space="preserve"> </w:t>
      </w:r>
      <w:hyperlink r:id="rId7" w:history="1">
        <w:r w:rsidR="008E2E81" w:rsidRPr="008E2E81">
          <w:rPr>
            <w:rStyle w:val="Hyperlink"/>
            <w:rFonts w:eastAsia="Times New Roman" w:cstheme="minorHAnsi"/>
            <w:sz w:val="24"/>
            <w:szCs w:val="24"/>
          </w:rPr>
          <w:t>website</w:t>
        </w:r>
      </w:hyperlink>
      <w:r w:rsidR="008E2E81" w:rsidRPr="008E2E81">
        <w:rPr>
          <w:rFonts w:eastAsia="Times New Roman" w:cstheme="minorHAnsi"/>
          <w:color w:val="1B1B1B"/>
          <w:sz w:val="24"/>
          <w:szCs w:val="24"/>
        </w:rPr>
        <w:t xml:space="preserve"> shares how m</w:t>
      </w:r>
      <w:r w:rsidR="008E2E81" w:rsidRPr="00543B8C">
        <w:rPr>
          <w:rFonts w:eastAsia="Times New Roman" w:cstheme="minorHAnsi"/>
          <w:color w:val="1B1B1B"/>
          <w:sz w:val="24"/>
          <w:szCs w:val="24"/>
        </w:rPr>
        <w:t>ental health conditions impact a large number of youth. A </w:t>
      </w:r>
      <w:hyperlink r:id="rId8" w:tgtFrame="_blank" w:history="1">
        <w:r w:rsidR="008E2E81" w:rsidRPr="008E2E81">
          <w:rPr>
            <w:rFonts w:eastAsia="Times New Roman" w:cstheme="minorHAnsi"/>
            <w:color w:val="2A5192"/>
            <w:sz w:val="24"/>
            <w:szCs w:val="24"/>
            <w:u w:val="single"/>
          </w:rPr>
          <w:t>National Alliance on Mental Illness (NAMI) infographic</w:t>
        </w:r>
      </w:hyperlink>
      <w:r w:rsidR="008E2E81" w:rsidRPr="00543B8C">
        <w:rPr>
          <w:rFonts w:eastAsia="Times New Roman" w:cstheme="minorHAnsi"/>
          <w:color w:val="1B1B1B"/>
          <w:sz w:val="24"/>
          <w:szCs w:val="24"/>
        </w:rPr>
        <w:t> </w:t>
      </w:r>
      <w:r w:rsidR="008E2E81" w:rsidRPr="008E2E81">
        <w:rPr>
          <w:rFonts w:eastAsia="Times New Roman" w:cstheme="minorHAnsi"/>
          <w:color w:val="1B1B1B"/>
          <w:sz w:val="24"/>
          <w:szCs w:val="24"/>
        </w:rPr>
        <w:t>includes the following statistics</w:t>
      </w:r>
      <w:r w:rsidR="008E2E81" w:rsidRPr="00543B8C">
        <w:rPr>
          <w:rFonts w:eastAsia="Times New Roman" w:cstheme="minorHAnsi"/>
          <w:color w:val="1B1B1B"/>
          <w:sz w:val="24"/>
          <w:szCs w:val="24"/>
        </w:rPr>
        <w:t>:</w:t>
      </w:r>
    </w:p>
    <w:p w:rsidR="008E2E81" w:rsidRPr="00543B8C" w:rsidRDefault="008E2E81" w:rsidP="001D1EA3">
      <w:pPr>
        <w:numPr>
          <w:ilvl w:val="0"/>
          <w:numId w:val="12"/>
        </w:numPr>
        <w:shd w:val="clear" w:color="auto" w:fill="FFFFFF"/>
        <w:spacing w:after="100" w:afterAutospacing="1" w:line="240" w:lineRule="auto"/>
        <w:rPr>
          <w:rFonts w:eastAsia="Times New Roman" w:cstheme="minorHAnsi"/>
          <w:color w:val="1B1B1B"/>
          <w:szCs w:val="24"/>
        </w:rPr>
      </w:pPr>
      <w:r w:rsidRPr="00543B8C">
        <w:rPr>
          <w:rFonts w:eastAsia="Times New Roman" w:cstheme="minorHAnsi"/>
          <w:color w:val="1B1B1B"/>
          <w:szCs w:val="24"/>
        </w:rPr>
        <w:t>1 in 5 children ages 13-18 have or will have a serious mental illness.</w:t>
      </w:r>
    </w:p>
    <w:p w:rsidR="008E2E81" w:rsidRPr="00543B8C" w:rsidRDefault="008E2E81" w:rsidP="001D1EA3">
      <w:pPr>
        <w:numPr>
          <w:ilvl w:val="0"/>
          <w:numId w:val="12"/>
        </w:numPr>
        <w:shd w:val="clear" w:color="auto" w:fill="FFFFFF"/>
        <w:spacing w:before="100" w:beforeAutospacing="1" w:after="100" w:afterAutospacing="1" w:line="240" w:lineRule="auto"/>
        <w:rPr>
          <w:rFonts w:eastAsia="Times New Roman" w:cstheme="minorHAnsi"/>
          <w:color w:val="1B1B1B"/>
          <w:szCs w:val="24"/>
        </w:rPr>
      </w:pPr>
      <w:r w:rsidRPr="00543B8C">
        <w:rPr>
          <w:rFonts w:eastAsia="Times New Roman" w:cstheme="minorHAnsi"/>
          <w:color w:val="1B1B1B"/>
          <w:szCs w:val="24"/>
        </w:rPr>
        <w:t>50% of all lifetime cases of mental illness begin by age 14 and 75% by age 24.</w:t>
      </w:r>
    </w:p>
    <w:p w:rsidR="008E2E81" w:rsidRPr="00543B8C" w:rsidRDefault="008E2E81" w:rsidP="001D1EA3">
      <w:pPr>
        <w:numPr>
          <w:ilvl w:val="0"/>
          <w:numId w:val="12"/>
        </w:numPr>
        <w:shd w:val="clear" w:color="auto" w:fill="FFFFFF"/>
        <w:spacing w:before="100" w:beforeAutospacing="1" w:after="100" w:afterAutospacing="1" w:line="240" w:lineRule="auto"/>
        <w:rPr>
          <w:rFonts w:eastAsia="Times New Roman" w:cstheme="minorHAnsi"/>
          <w:color w:val="1B1B1B"/>
          <w:szCs w:val="24"/>
        </w:rPr>
      </w:pPr>
      <w:r w:rsidRPr="00543B8C">
        <w:rPr>
          <w:rFonts w:eastAsia="Times New Roman" w:cstheme="minorHAnsi"/>
          <w:color w:val="1B1B1B"/>
          <w:szCs w:val="24"/>
        </w:rPr>
        <w:t>The average delay between the onset of symptoms and intervention is 8-10 years.</w:t>
      </w:r>
    </w:p>
    <w:p w:rsidR="008E2E81" w:rsidRPr="001D1EA3" w:rsidRDefault="008E2E81" w:rsidP="001D1EA3">
      <w:pPr>
        <w:numPr>
          <w:ilvl w:val="0"/>
          <w:numId w:val="12"/>
        </w:numPr>
        <w:shd w:val="clear" w:color="auto" w:fill="FFFFFF"/>
        <w:spacing w:before="100" w:beforeAutospacing="1" w:after="100" w:afterAutospacing="1" w:line="240" w:lineRule="auto"/>
        <w:rPr>
          <w:rFonts w:eastAsia="Times New Roman" w:cstheme="minorHAnsi"/>
          <w:color w:val="1B1B1B"/>
          <w:szCs w:val="24"/>
        </w:rPr>
      </w:pPr>
      <w:r w:rsidRPr="00543B8C">
        <w:rPr>
          <w:rFonts w:eastAsia="Times New Roman" w:cstheme="minorHAnsi"/>
          <w:color w:val="1B1B1B"/>
          <w:szCs w:val="24"/>
        </w:rPr>
        <w:t>Approximately 50% of students age 14 and older with a mental illness drop out of high school.</w:t>
      </w:r>
    </w:p>
    <w:p w:rsidR="008E2E81" w:rsidRPr="00543B8C" w:rsidRDefault="008E2E81" w:rsidP="001D1EA3">
      <w:pPr>
        <w:numPr>
          <w:ilvl w:val="0"/>
          <w:numId w:val="12"/>
        </w:numPr>
        <w:shd w:val="clear" w:color="auto" w:fill="FFFFFF"/>
        <w:spacing w:before="100" w:beforeAutospacing="1" w:after="0" w:line="240" w:lineRule="auto"/>
        <w:rPr>
          <w:rFonts w:eastAsia="Times New Roman" w:cstheme="minorHAnsi"/>
          <w:color w:val="1B1B1B"/>
          <w:szCs w:val="24"/>
        </w:rPr>
      </w:pPr>
      <w:r w:rsidRPr="001D1EA3">
        <w:rPr>
          <w:rFonts w:eastAsia="Times New Roman" w:cstheme="minorHAnsi"/>
          <w:color w:val="1B1B1B"/>
          <w:szCs w:val="24"/>
        </w:rPr>
        <w:t>70% of you</w:t>
      </w:r>
      <w:r w:rsidR="001501E8">
        <w:rPr>
          <w:rFonts w:eastAsia="Times New Roman" w:cstheme="minorHAnsi"/>
          <w:color w:val="1B1B1B"/>
          <w:szCs w:val="24"/>
        </w:rPr>
        <w:t>th</w:t>
      </w:r>
      <w:r w:rsidRPr="001D1EA3">
        <w:rPr>
          <w:rFonts w:eastAsia="Times New Roman" w:cstheme="minorHAnsi"/>
          <w:color w:val="1B1B1B"/>
          <w:szCs w:val="24"/>
        </w:rPr>
        <w:t xml:space="preserve"> in state and local juvenile justice systems have a mental illness.</w:t>
      </w:r>
    </w:p>
    <w:p w:rsidR="000254E1" w:rsidRPr="00A92C4E" w:rsidRDefault="008E2E81" w:rsidP="000254E1">
      <w:pPr>
        <w:tabs>
          <w:tab w:val="left" w:pos="912"/>
        </w:tabs>
        <w:spacing w:line="240" w:lineRule="auto"/>
        <w:rPr>
          <w:rStyle w:val="Hyperlink"/>
          <w:rFonts w:cstheme="minorHAnsi"/>
          <w:sz w:val="24"/>
          <w:szCs w:val="24"/>
        </w:rPr>
      </w:pPr>
      <w:r w:rsidRPr="00543B8C">
        <w:rPr>
          <w:rFonts w:eastAsia="Times New Roman" w:cstheme="minorHAnsi"/>
          <w:color w:val="1B1B1B"/>
          <w:sz w:val="24"/>
          <w:szCs w:val="24"/>
        </w:rPr>
        <w:t>In addition, in 2011, suicide became the second leading cause of death for youth ages 15-24 in the U.S. In 2014, suicide was the second leading ca</w:t>
      </w:r>
      <w:r w:rsidR="001D1EA3">
        <w:rPr>
          <w:rFonts w:eastAsia="Times New Roman" w:cstheme="minorHAnsi"/>
          <w:color w:val="1B1B1B"/>
          <w:sz w:val="24"/>
          <w:szCs w:val="24"/>
        </w:rPr>
        <w:t>u</w:t>
      </w:r>
      <w:r w:rsidRPr="00543B8C">
        <w:rPr>
          <w:rFonts w:eastAsia="Times New Roman" w:cstheme="minorHAnsi"/>
          <w:color w:val="1B1B1B"/>
          <w:sz w:val="24"/>
          <w:szCs w:val="24"/>
        </w:rPr>
        <w:t xml:space="preserve">se of death for youth ages 10-14 in the U.S., though it dropped to the third leading cause in 2015. </w:t>
      </w:r>
      <w:r w:rsidR="000254E1">
        <w:rPr>
          <w:rFonts w:eastAsia="Times New Roman" w:cstheme="minorHAnsi"/>
          <w:color w:val="1B1B1B"/>
          <w:sz w:val="24"/>
          <w:szCs w:val="24"/>
        </w:rPr>
        <w:t xml:space="preserve">By 2019, suicide is again second. </w:t>
      </w:r>
      <w:r w:rsidR="000254E1">
        <w:rPr>
          <w:rFonts w:eastAsia="Times New Roman" w:cstheme="minorHAnsi"/>
          <w:color w:val="2A5192"/>
          <w:sz w:val="24"/>
          <w:szCs w:val="24"/>
          <w:u w:val="single"/>
        </w:rPr>
        <w:fldChar w:fldCharType="begin"/>
      </w:r>
      <w:r w:rsidR="000254E1">
        <w:rPr>
          <w:rFonts w:eastAsia="Times New Roman" w:cstheme="minorHAnsi"/>
          <w:color w:val="2A5192"/>
          <w:sz w:val="24"/>
          <w:szCs w:val="24"/>
          <w:u w:val="single"/>
        </w:rPr>
        <w:instrText xml:space="preserve"> HYPERLINK "https://www.cdc.gov/nchs/data/nvsr/nvsr70/nvsr70-09-tables-508.pdf" </w:instrText>
      </w:r>
      <w:r w:rsidR="000254E1">
        <w:rPr>
          <w:rFonts w:eastAsia="Times New Roman" w:cstheme="minorHAnsi"/>
          <w:color w:val="2A5192"/>
          <w:sz w:val="24"/>
          <w:szCs w:val="24"/>
          <w:u w:val="single"/>
        </w:rPr>
        <w:fldChar w:fldCharType="separate"/>
      </w:r>
      <w:r w:rsidR="000254E1" w:rsidRPr="00A92C4E">
        <w:rPr>
          <w:rStyle w:val="Hyperlink"/>
          <w:rFonts w:eastAsia="Times New Roman" w:cstheme="minorHAnsi"/>
          <w:sz w:val="24"/>
          <w:szCs w:val="24"/>
        </w:rPr>
        <w:t>Leading Causes of Death and Injury Charts, CDC</w:t>
      </w:r>
    </w:p>
    <w:p w:rsidR="00C8339D" w:rsidRPr="00C8339D" w:rsidRDefault="000254E1" w:rsidP="000254E1">
      <w:pPr>
        <w:shd w:val="clear" w:color="auto" w:fill="FFFFFF"/>
        <w:spacing w:after="100" w:afterAutospacing="1" w:line="240" w:lineRule="auto"/>
        <w:rPr>
          <w:rFonts w:cstheme="minorHAnsi"/>
          <w:color w:val="000000"/>
        </w:rPr>
      </w:pPr>
      <w:r>
        <w:rPr>
          <w:rFonts w:eastAsia="Times New Roman" w:cstheme="minorHAnsi"/>
          <w:color w:val="2A5192"/>
          <w:sz w:val="24"/>
          <w:szCs w:val="24"/>
          <w:u w:val="single"/>
        </w:rPr>
        <w:fldChar w:fldCharType="end"/>
      </w:r>
      <w:r w:rsidR="001D1EA3" w:rsidRPr="00C8339D">
        <w:rPr>
          <w:rFonts w:cstheme="minorHAnsi"/>
          <w:noProof/>
          <w:color w:val="222222"/>
        </w:rPr>
        <w:drawing>
          <wp:anchor distT="0" distB="0" distL="114300" distR="114300" simplePos="0" relativeHeight="251659264" behindDoc="1" locked="0" layoutInCell="1" allowOverlap="1" wp14:anchorId="09DF846D" wp14:editId="5EE7F820">
            <wp:simplePos x="0" y="0"/>
            <wp:positionH relativeFrom="column">
              <wp:posOffset>3234690</wp:posOffset>
            </wp:positionH>
            <wp:positionV relativeFrom="paragraph">
              <wp:posOffset>262255</wp:posOffset>
            </wp:positionV>
            <wp:extent cx="3262630" cy="2358390"/>
            <wp:effectExtent l="19050" t="19050" r="13970" b="22860"/>
            <wp:wrapTight wrapText="bothSides">
              <wp:wrapPolygon edited="0">
                <wp:start x="-126" y="-174"/>
                <wp:lineTo x="-126" y="21635"/>
                <wp:lineTo x="21566" y="21635"/>
                <wp:lineTo x="21566" y="-174"/>
                <wp:lineTo x="-126" y="-17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2630" cy="235839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C8339D" w:rsidRPr="00C8339D">
        <w:rPr>
          <w:rFonts w:cstheme="minorHAnsi"/>
          <w:color w:val="222222"/>
        </w:rPr>
        <w:t xml:space="preserve">The </w:t>
      </w:r>
      <w:r w:rsidR="003761D0">
        <w:rPr>
          <w:rFonts w:cstheme="minorHAnsi"/>
          <w:color w:val="222222"/>
        </w:rPr>
        <w:t>CDC</w:t>
      </w:r>
      <w:r w:rsidR="00C8339D">
        <w:rPr>
          <w:rFonts w:cstheme="minorHAnsi"/>
          <w:color w:val="222222"/>
        </w:rPr>
        <w:t xml:space="preserve">’s Statistics for Children Mental Health </w:t>
      </w:r>
      <w:hyperlink r:id="rId10" w:history="1">
        <w:r w:rsidR="00C8339D" w:rsidRPr="00C8339D">
          <w:rPr>
            <w:rStyle w:val="Hyperlink"/>
            <w:rFonts w:cstheme="minorHAnsi"/>
          </w:rPr>
          <w:t>Website</w:t>
        </w:r>
      </w:hyperlink>
      <w:r w:rsidR="00C8339D" w:rsidRPr="00C8339D">
        <w:rPr>
          <w:rFonts w:cstheme="minorHAnsi"/>
          <w:color w:val="222222"/>
        </w:rPr>
        <w:t xml:space="preserve"> indicate</w:t>
      </w:r>
      <w:r w:rsidR="00C8339D">
        <w:rPr>
          <w:rFonts w:cstheme="minorHAnsi"/>
          <w:color w:val="222222"/>
        </w:rPr>
        <w:t>s</w:t>
      </w:r>
      <w:r w:rsidR="00006CA9">
        <w:rPr>
          <w:rFonts w:cstheme="minorHAnsi"/>
          <w:color w:val="222222"/>
        </w:rPr>
        <w:t xml:space="preserve"> </w:t>
      </w:r>
      <w:r w:rsidR="00C8339D" w:rsidRPr="00006CA9">
        <w:rPr>
          <w:rStyle w:val="Strong"/>
          <w:rFonts w:cstheme="minorHAnsi"/>
          <w:b w:val="0"/>
          <w:color w:val="000000"/>
        </w:rPr>
        <w:t xml:space="preserve">conditions commonly </w:t>
      </w:r>
      <w:r w:rsidR="003761D0">
        <w:rPr>
          <w:rStyle w:val="Strong"/>
          <w:rFonts w:cstheme="minorHAnsi"/>
          <w:b w:val="0"/>
          <w:color w:val="000000"/>
        </w:rPr>
        <w:t>overlap</w:t>
      </w:r>
      <w:r w:rsidR="00C8339D" w:rsidRPr="00006CA9">
        <w:rPr>
          <w:rStyle w:val="Strong"/>
          <w:rFonts w:cstheme="minorHAnsi"/>
          <w:b w:val="0"/>
          <w:color w:val="000000"/>
        </w:rPr>
        <w:t>. </w:t>
      </w:r>
      <w:r w:rsidR="00C8339D" w:rsidRPr="00C8339D">
        <w:rPr>
          <w:rFonts w:cstheme="minorHAnsi"/>
          <w:color w:val="000000"/>
        </w:rPr>
        <w:t>For example, among children aged 3-17 years in 2016:</w:t>
      </w:r>
    </w:p>
    <w:p w:rsidR="00C8339D" w:rsidRPr="00C8339D" w:rsidRDefault="00C8339D" w:rsidP="00C8339D">
      <w:pPr>
        <w:numPr>
          <w:ilvl w:val="0"/>
          <w:numId w:val="8"/>
        </w:numPr>
        <w:tabs>
          <w:tab w:val="left" w:pos="912"/>
        </w:tabs>
        <w:spacing w:after="0" w:line="240" w:lineRule="auto"/>
        <w:rPr>
          <w:rFonts w:cstheme="minorHAnsi"/>
        </w:rPr>
      </w:pPr>
      <w:r w:rsidRPr="00C8339D">
        <w:rPr>
          <w:rFonts w:cstheme="minorHAnsi"/>
        </w:rPr>
        <w:t>Having another mental disorder was most common in children with depression: about 3 in 4 children with depression also had anxiety (73.8%) and almost 1 in 2 had behavior problems (47.2%).</w:t>
      </w:r>
      <w:hyperlink r:id="rId11" w:anchor="ref" w:history="1">
        <w:r w:rsidRPr="00C8339D">
          <w:rPr>
            <w:color w:val="548DD4" w:themeColor="text2" w:themeTint="99"/>
            <w:vertAlign w:val="superscript"/>
          </w:rPr>
          <w:t>3</w:t>
        </w:r>
      </w:hyperlink>
    </w:p>
    <w:p w:rsidR="00C8339D" w:rsidRPr="00C8339D" w:rsidRDefault="00C8339D" w:rsidP="00C8339D">
      <w:pPr>
        <w:numPr>
          <w:ilvl w:val="0"/>
          <w:numId w:val="8"/>
        </w:numPr>
        <w:tabs>
          <w:tab w:val="left" w:pos="912"/>
        </w:tabs>
        <w:spacing w:after="0" w:line="240" w:lineRule="auto"/>
        <w:rPr>
          <w:rFonts w:cstheme="minorHAnsi"/>
          <w14:props3d w14:extrusionH="0" w14:contourW="0" w14:prstMaterial="matte"/>
        </w:rPr>
      </w:pPr>
      <w:r w:rsidRPr="00C8339D">
        <w:rPr>
          <w:rFonts w:cstheme="minorHAnsi"/>
        </w:rPr>
        <w:t>For children with anxiety, more than 1 in 3 also had behavior problems (37.9%) and about 1 in 3 also had depression (32.3%).</w:t>
      </w:r>
      <w:hyperlink r:id="rId12" w:anchor="ref" w:history="1">
        <w:r w:rsidRPr="00C8339D">
          <w:rPr>
            <w:color w:val="548DD4" w:themeColor="text2" w:themeTint="99"/>
            <w:vertAlign w:val="superscript"/>
            <w14:props3d w14:extrusionH="0" w14:contourW="0" w14:prstMaterial="matte"/>
          </w:rPr>
          <w:t>3</w:t>
        </w:r>
      </w:hyperlink>
    </w:p>
    <w:p w:rsidR="00C8339D" w:rsidRPr="00C8339D" w:rsidRDefault="00C8339D" w:rsidP="00C8339D">
      <w:pPr>
        <w:numPr>
          <w:ilvl w:val="0"/>
          <w:numId w:val="8"/>
        </w:numPr>
        <w:tabs>
          <w:tab w:val="left" w:pos="912"/>
        </w:tabs>
        <w:spacing w:after="0" w:line="240" w:lineRule="auto"/>
        <w:rPr>
          <w:rFonts w:cstheme="minorHAnsi"/>
        </w:rPr>
      </w:pPr>
      <w:r w:rsidRPr="00C8339D">
        <w:rPr>
          <w:rFonts w:cstheme="minorHAnsi"/>
        </w:rPr>
        <w:t>For children with behavior problems, more than 1 in 3 also had anxiety (36.6%) and about 1 in 5 also had depression (20.3%).</w:t>
      </w:r>
      <w:hyperlink r:id="rId13" w:anchor="ref" w:history="1">
        <w:r w:rsidRPr="00C8339D">
          <w:rPr>
            <w:color w:val="548DD4" w:themeColor="text2" w:themeTint="99"/>
            <w:vertAlign w:val="superscript"/>
          </w:rPr>
          <w:t>3</w:t>
        </w:r>
      </w:hyperlink>
    </w:p>
    <w:p w:rsidR="00006CA9" w:rsidRDefault="00006CA9" w:rsidP="0007553A">
      <w:pPr>
        <w:tabs>
          <w:tab w:val="left" w:pos="912"/>
        </w:tabs>
        <w:spacing w:after="0" w:line="240" w:lineRule="auto"/>
        <w:rPr>
          <w:rFonts w:eastAsia="Times New Roman" w:cstheme="minorHAnsi"/>
          <w:b/>
          <w:bCs/>
          <w:color w:val="222222"/>
          <w:sz w:val="24"/>
          <w:szCs w:val="24"/>
        </w:rPr>
      </w:pPr>
    </w:p>
    <w:p w:rsidR="001D1EA3" w:rsidRDefault="00831909" w:rsidP="001D1EA3">
      <w:pPr>
        <w:shd w:val="clear" w:color="auto" w:fill="FFFFFF"/>
        <w:spacing w:after="180" w:line="240" w:lineRule="auto"/>
        <w:rPr>
          <w:rFonts w:cstheme="minorHAnsi"/>
          <w:sz w:val="24"/>
          <w:szCs w:val="24"/>
        </w:rPr>
      </w:pPr>
      <w:r w:rsidRPr="00356C1C">
        <w:rPr>
          <w:rFonts w:eastAsia="Times New Roman" w:cstheme="minorHAnsi"/>
          <w:color w:val="222222"/>
          <w:sz w:val="24"/>
          <w:szCs w:val="24"/>
        </w:rPr>
        <w:t xml:space="preserve">Unless a student is </w:t>
      </w:r>
      <w:r w:rsidR="00DE28C0" w:rsidRPr="00356C1C">
        <w:rPr>
          <w:rFonts w:eastAsia="Times New Roman" w:cstheme="minorHAnsi"/>
          <w:color w:val="222222"/>
          <w:sz w:val="24"/>
          <w:szCs w:val="24"/>
        </w:rPr>
        <w:t>receiving</w:t>
      </w:r>
      <w:r w:rsidR="00545867" w:rsidRPr="00356C1C">
        <w:rPr>
          <w:rFonts w:eastAsia="Times New Roman" w:cstheme="minorHAnsi"/>
          <w:color w:val="222222"/>
          <w:sz w:val="24"/>
          <w:szCs w:val="24"/>
        </w:rPr>
        <w:t xml:space="preserve"> special education</w:t>
      </w:r>
      <w:r w:rsidR="00DE28C0" w:rsidRPr="00356C1C">
        <w:rPr>
          <w:rFonts w:eastAsia="Times New Roman" w:cstheme="minorHAnsi"/>
          <w:color w:val="222222"/>
          <w:sz w:val="24"/>
          <w:szCs w:val="24"/>
        </w:rPr>
        <w:t xml:space="preserve"> services</w:t>
      </w:r>
      <w:r w:rsidR="00F47E66" w:rsidRPr="00356C1C">
        <w:rPr>
          <w:rFonts w:eastAsia="Times New Roman" w:cstheme="minorHAnsi"/>
          <w:color w:val="222222"/>
          <w:sz w:val="24"/>
          <w:szCs w:val="24"/>
        </w:rPr>
        <w:t xml:space="preserve">, </w:t>
      </w:r>
      <w:r w:rsidR="00AC7AD2" w:rsidRPr="00356C1C">
        <w:rPr>
          <w:rFonts w:eastAsia="Times New Roman" w:cstheme="minorHAnsi"/>
          <w:color w:val="222222"/>
          <w:sz w:val="24"/>
          <w:szCs w:val="24"/>
        </w:rPr>
        <w:t xml:space="preserve">mental health </w:t>
      </w:r>
      <w:r w:rsidRPr="00356C1C">
        <w:rPr>
          <w:rFonts w:eastAsia="Times New Roman" w:cstheme="minorHAnsi"/>
          <w:color w:val="222222"/>
          <w:sz w:val="24"/>
          <w:szCs w:val="24"/>
        </w:rPr>
        <w:t>treatment</w:t>
      </w:r>
      <w:r w:rsidR="00CF4FFF" w:rsidRPr="00356C1C">
        <w:rPr>
          <w:rFonts w:eastAsia="Times New Roman" w:cstheme="minorHAnsi"/>
          <w:color w:val="222222"/>
          <w:sz w:val="24"/>
          <w:szCs w:val="24"/>
        </w:rPr>
        <w:t xml:space="preserve"> at school is not funded</w:t>
      </w:r>
      <w:r w:rsidRPr="00356C1C">
        <w:rPr>
          <w:rFonts w:eastAsia="Times New Roman" w:cstheme="minorHAnsi"/>
          <w:color w:val="222222"/>
          <w:sz w:val="24"/>
          <w:szCs w:val="24"/>
        </w:rPr>
        <w:t xml:space="preserve">. </w:t>
      </w:r>
      <w:r w:rsidR="00287B5A">
        <w:rPr>
          <w:rFonts w:eastAsia="Times New Roman" w:cstheme="minorHAnsi"/>
          <w:color w:val="222222"/>
          <w:sz w:val="24"/>
          <w:szCs w:val="24"/>
        </w:rPr>
        <w:t>Even though</w:t>
      </w:r>
      <w:r w:rsidRPr="00356C1C">
        <w:rPr>
          <w:rFonts w:eastAsia="Times New Roman" w:cstheme="minorHAnsi"/>
          <w:color w:val="222222"/>
          <w:sz w:val="24"/>
          <w:szCs w:val="24"/>
        </w:rPr>
        <w:t xml:space="preserve"> services are </w:t>
      </w:r>
      <w:r w:rsidR="00287B5A">
        <w:rPr>
          <w:rFonts w:eastAsia="Times New Roman" w:cstheme="minorHAnsi"/>
          <w:color w:val="222222"/>
          <w:sz w:val="24"/>
          <w:szCs w:val="24"/>
        </w:rPr>
        <w:t xml:space="preserve">more </w:t>
      </w:r>
      <w:r w:rsidRPr="00356C1C">
        <w:rPr>
          <w:rFonts w:eastAsia="Times New Roman" w:cstheme="minorHAnsi"/>
          <w:color w:val="222222"/>
          <w:sz w:val="24"/>
          <w:szCs w:val="24"/>
        </w:rPr>
        <w:t xml:space="preserve">readily available in </w:t>
      </w:r>
      <w:r w:rsidR="00D557FF">
        <w:rPr>
          <w:rFonts w:eastAsia="Times New Roman" w:cstheme="minorHAnsi"/>
          <w:color w:val="222222"/>
          <w:sz w:val="24"/>
          <w:szCs w:val="24"/>
        </w:rPr>
        <w:t>urban</w:t>
      </w:r>
      <w:r w:rsidR="002D6BF4" w:rsidRPr="00356C1C">
        <w:rPr>
          <w:rFonts w:eastAsia="Times New Roman" w:cstheme="minorHAnsi"/>
          <w:color w:val="222222"/>
          <w:sz w:val="24"/>
          <w:szCs w:val="24"/>
        </w:rPr>
        <w:t xml:space="preserve"> </w:t>
      </w:r>
      <w:r w:rsidR="003761D0">
        <w:rPr>
          <w:rFonts w:eastAsia="Times New Roman" w:cstheme="minorHAnsi"/>
          <w:color w:val="222222"/>
          <w:sz w:val="24"/>
          <w:szCs w:val="24"/>
        </w:rPr>
        <w:t>areas</w:t>
      </w:r>
      <w:r w:rsidR="00CF4FFF" w:rsidRPr="00356C1C">
        <w:rPr>
          <w:rFonts w:eastAsia="Times New Roman" w:cstheme="minorHAnsi"/>
          <w:color w:val="222222"/>
          <w:sz w:val="24"/>
          <w:szCs w:val="24"/>
        </w:rPr>
        <w:t>,</w:t>
      </w:r>
      <w:r w:rsidR="002D6BF4" w:rsidRPr="00356C1C">
        <w:rPr>
          <w:rFonts w:eastAsia="Times New Roman" w:cstheme="minorHAnsi"/>
          <w:color w:val="222222"/>
          <w:sz w:val="24"/>
          <w:szCs w:val="24"/>
        </w:rPr>
        <w:t xml:space="preserve"> </w:t>
      </w:r>
      <w:r w:rsidR="00287B5A">
        <w:rPr>
          <w:rFonts w:eastAsia="Times New Roman" w:cstheme="minorHAnsi"/>
          <w:color w:val="222222"/>
          <w:sz w:val="24"/>
          <w:szCs w:val="24"/>
        </w:rPr>
        <w:t>there are long wait times</w:t>
      </w:r>
      <w:r w:rsidR="0089282F">
        <w:rPr>
          <w:rFonts w:eastAsia="Times New Roman" w:cstheme="minorHAnsi"/>
          <w:color w:val="222222"/>
          <w:sz w:val="24"/>
          <w:szCs w:val="24"/>
        </w:rPr>
        <w:t xml:space="preserve">. </w:t>
      </w:r>
      <w:r w:rsidR="003761D0">
        <w:rPr>
          <w:rFonts w:eastAsia="Times New Roman" w:cstheme="minorHAnsi"/>
          <w:color w:val="222222"/>
          <w:sz w:val="24"/>
          <w:szCs w:val="24"/>
        </w:rPr>
        <w:t>P</w:t>
      </w:r>
      <w:r w:rsidR="0089282F">
        <w:rPr>
          <w:rFonts w:eastAsia="Times New Roman" w:cstheme="minorHAnsi"/>
          <w:color w:val="222222"/>
          <w:sz w:val="24"/>
          <w:szCs w:val="24"/>
        </w:rPr>
        <w:t>arents</w:t>
      </w:r>
      <w:r w:rsidR="00287B5A">
        <w:rPr>
          <w:rFonts w:eastAsia="Times New Roman" w:cstheme="minorHAnsi"/>
          <w:color w:val="222222"/>
          <w:sz w:val="24"/>
          <w:szCs w:val="24"/>
        </w:rPr>
        <w:t xml:space="preserve"> have transportation </w:t>
      </w:r>
      <w:r w:rsidR="0089282F">
        <w:rPr>
          <w:rFonts w:eastAsia="Times New Roman" w:cstheme="minorHAnsi"/>
          <w:color w:val="222222"/>
          <w:sz w:val="24"/>
          <w:szCs w:val="24"/>
        </w:rPr>
        <w:t xml:space="preserve">barriers </w:t>
      </w:r>
      <w:r w:rsidR="00287B5A">
        <w:rPr>
          <w:rFonts w:eastAsia="Times New Roman" w:cstheme="minorHAnsi"/>
          <w:color w:val="222222"/>
          <w:sz w:val="24"/>
          <w:szCs w:val="24"/>
        </w:rPr>
        <w:t>or job conflicts in getting children to needed care.</w:t>
      </w:r>
      <w:r w:rsidR="00FC514F">
        <w:rPr>
          <w:rFonts w:eastAsia="Times New Roman" w:cstheme="minorHAnsi"/>
          <w:color w:val="222222"/>
          <w:sz w:val="24"/>
          <w:szCs w:val="24"/>
        </w:rPr>
        <w:t xml:space="preserve"> </w:t>
      </w:r>
      <w:r w:rsidR="003761D0">
        <w:rPr>
          <w:rFonts w:cstheme="minorHAnsi"/>
          <w:sz w:val="24"/>
          <w:szCs w:val="24"/>
        </w:rPr>
        <w:t>During the pandemic</w:t>
      </w:r>
      <w:r w:rsidR="003761D0" w:rsidRPr="00175D09">
        <w:rPr>
          <w:rFonts w:cstheme="minorHAnsi"/>
          <w:sz w:val="24"/>
          <w:szCs w:val="24"/>
        </w:rPr>
        <w:t xml:space="preserve">, </w:t>
      </w:r>
      <w:r w:rsidR="003761D0">
        <w:rPr>
          <w:rFonts w:cstheme="minorHAnsi"/>
          <w:sz w:val="24"/>
          <w:szCs w:val="24"/>
        </w:rPr>
        <w:t>family job loss, quarantine requirements and illness added stress to families with mental illness. The need to continue this important work is more urgent than ever.</w:t>
      </w:r>
    </w:p>
    <w:p w:rsidR="00006CA9" w:rsidRPr="001D1EA3" w:rsidRDefault="001D1EA3" w:rsidP="001D1EA3">
      <w:pPr>
        <w:shd w:val="clear" w:color="auto" w:fill="FFFFFF"/>
        <w:spacing w:after="180" w:line="240" w:lineRule="auto"/>
        <w:rPr>
          <w:rFonts w:eastAsia="Times New Roman" w:cstheme="minorHAnsi"/>
          <w:color w:val="4A4A4A"/>
          <w:sz w:val="24"/>
          <w:szCs w:val="24"/>
        </w:rPr>
      </w:pPr>
      <w:r w:rsidRPr="001D1EA3">
        <w:rPr>
          <w:rFonts w:eastAsia="Times New Roman" w:cstheme="minorHAnsi"/>
          <w:b/>
          <w:bCs/>
          <w:color w:val="4A4A4A"/>
          <w:sz w:val="24"/>
          <w:szCs w:val="24"/>
        </w:rPr>
        <w:t>The good news</w:t>
      </w:r>
      <w:r w:rsidRPr="00543B8C">
        <w:rPr>
          <w:rFonts w:eastAsia="Times New Roman" w:cstheme="minorHAnsi"/>
          <w:b/>
          <w:bCs/>
          <w:color w:val="4A4A4A"/>
          <w:sz w:val="24"/>
          <w:szCs w:val="24"/>
        </w:rPr>
        <w:t>:</w:t>
      </w:r>
      <w:r w:rsidRPr="00543B8C">
        <w:rPr>
          <w:rFonts w:eastAsia="Times New Roman" w:cstheme="minorHAnsi"/>
          <w:color w:val="4A4A4A"/>
          <w:sz w:val="24"/>
          <w:szCs w:val="24"/>
        </w:rPr>
        <w:t> </w:t>
      </w:r>
      <w:hyperlink r:id="rId14" w:history="1">
        <w:r w:rsidRPr="001D1EA3">
          <w:rPr>
            <w:rStyle w:val="Hyperlink"/>
            <w:rFonts w:eastAsia="Times New Roman" w:cstheme="minorHAnsi"/>
            <w:sz w:val="24"/>
            <w:szCs w:val="24"/>
          </w:rPr>
          <w:t>Research</w:t>
        </w:r>
      </w:hyperlink>
      <w:r w:rsidRPr="00543B8C">
        <w:rPr>
          <w:rFonts w:eastAsia="Times New Roman" w:cstheme="minorHAnsi"/>
          <w:color w:val="4A4A4A"/>
          <w:sz w:val="24"/>
          <w:szCs w:val="24"/>
        </w:rPr>
        <w:t xml:space="preserve"> shows treatment works. Treatment for mental illness is effective. </w:t>
      </w:r>
      <w:r>
        <w:rPr>
          <w:rFonts w:eastAsia="Times New Roman" w:cstheme="minorHAnsi"/>
          <w:color w:val="4A4A4A"/>
          <w:sz w:val="24"/>
          <w:szCs w:val="24"/>
        </w:rPr>
        <w:t>L</w:t>
      </w:r>
      <w:r w:rsidRPr="00543B8C">
        <w:rPr>
          <w:rFonts w:eastAsia="Times New Roman" w:cstheme="minorHAnsi"/>
          <w:color w:val="4A4A4A"/>
          <w:sz w:val="24"/>
          <w:szCs w:val="24"/>
        </w:rPr>
        <w:t>ike physical health conditions, it’s clear the earlier you get treatment for mental illness, the better.</w:t>
      </w:r>
    </w:p>
    <w:p w:rsidR="00561724" w:rsidRPr="00561724" w:rsidRDefault="0089282F" w:rsidP="003761D0">
      <w:pPr>
        <w:spacing w:after="0" w:line="240" w:lineRule="auto"/>
        <w:rPr>
          <w:rFonts w:eastAsia="Calibri" w:cstheme="minorHAnsi"/>
          <w:b/>
          <w:color w:val="000000" w:themeColor="text1"/>
          <w:sz w:val="24"/>
          <w:szCs w:val="24"/>
        </w:rPr>
      </w:pPr>
      <w:r w:rsidRPr="00356C1C">
        <w:rPr>
          <w:rFonts w:eastAsia="Times New Roman" w:cstheme="minorHAnsi"/>
          <w:b/>
          <w:bCs/>
          <w:color w:val="222222"/>
          <w:sz w:val="24"/>
          <w:szCs w:val="24"/>
        </w:rPr>
        <w:t xml:space="preserve">Recent Strides: </w:t>
      </w:r>
      <w:r>
        <w:rPr>
          <w:rFonts w:eastAsia="Times New Roman" w:cstheme="minorHAnsi"/>
          <w:bCs/>
          <w:color w:val="222222"/>
          <w:sz w:val="24"/>
          <w:szCs w:val="24"/>
        </w:rPr>
        <w:t>i</w:t>
      </w:r>
      <w:r w:rsidR="007B56BA" w:rsidRPr="00356C1C">
        <w:rPr>
          <w:rFonts w:cstheme="minorHAnsi"/>
          <w:sz w:val="24"/>
          <w:szCs w:val="24"/>
        </w:rPr>
        <w:t xml:space="preserve">n 2020, the Legislature </w:t>
      </w:r>
      <w:r w:rsidR="003761D0">
        <w:rPr>
          <w:rFonts w:cstheme="minorHAnsi"/>
          <w:sz w:val="24"/>
          <w:szCs w:val="24"/>
        </w:rPr>
        <w:t>created</w:t>
      </w:r>
      <w:r>
        <w:rPr>
          <w:rFonts w:cstheme="minorHAnsi"/>
          <w:sz w:val="24"/>
          <w:szCs w:val="24"/>
        </w:rPr>
        <w:t xml:space="preserve"> </w:t>
      </w:r>
      <w:r w:rsidR="007B56BA" w:rsidRPr="00356C1C">
        <w:rPr>
          <w:rFonts w:cstheme="minorHAnsi"/>
          <w:sz w:val="24"/>
          <w:szCs w:val="24"/>
        </w:rPr>
        <w:t xml:space="preserve">a </w:t>
      </w:r>
      <w:r>
        <w:rPr>
          <w:rFonts w:cstheme="minorHAnsi"/>
          <w:sz w:val="24"/>
          <w:szCs w:val="24"/>
        </w:rPr>
        <w:t xml:space="preserve">pilot </w:t>
      </w:r>
      <w:r w:rsidR="007B56BA" w:rsidRPr="00356C1C">
        <w:rPr>
          <w:rFonts w:cstheme="minorHAnsi"/>
          <w:sz w:val="24"/>
          <w:szCs w:val="24"/>
        </w:rPr>
        <w:t xml:space="preserve">grant process for additional therapeutic classrooms. </w:t>
      </w:r>
      <w:r w:rsidR="000B505C">
        <w:rPr>
          <w:rFonts w:cstheme="minorHAnsi"/>
          <w:sz w:val="24"/>
          <w:szCs w:val="24"/>
        </w:rPr>
        <w:t>F</w:t>
      </w:r>
      <w:r w:rsidR="007B56BA" w:rsidRPr="00356C1C">
        <w:rPr>
          <w:rFonts w:cstheme="minorHAnsi"/>
          <w:sz w:val="24"/>
          <w:szCs w:val="24"/>
        </w:rPr>
        <w:t xml:space="preserve">unding </w:t>
      </w:r>
      <w:r w:rsidR="000B505C">
        <w:rPr>
          <w:rFonts w:cstheme="minorHAnsi"/>
          <w:sz w:val="24"/>
          <w:szCs w:val="24"/>
        </w:rPr>
        <w:t>for implementation was initiated in 2021 and increased in 2022</w:t>
      </w:r>
      <w:r w:rsidR="00561724" w:rsidRPr="00356C1C">
        <w:rPr>
          <w:rFonts w:cstheme="minorHAnsi"/>
          <w:sz w:val="24"/>
          <w:szCs w:val="24"/>
        </w:rPr>
        <w:t xml:space="preserve">. An appropriation of </w:t>
      </w:r>
      <w:r w:rsidR="000B505C">
        <w:rPr>
          <w:rFonts w:cstheme="minorHAnsi"/>
          <w:sz w:val="24"/>
          <w:szCs w:val="24"/>
        </w:rPr>
        <w:t>over $</w:t>
      </w:r>
      <w:r w:rsidR="00561724">
        <w:rPr>
          <w:rFonts w:cstheme="minorHAnsi"/>
          <w:sz w:val="24"/>
          <w:szCs w:val="24"/>
        </w:rPr>
        <w:t>3</w:t>
      </w:r>
      <w:r w:rsidR="00561724" w:rsidRPr="00356C1C">
        <w:rPr>
          <w:rFonts w:cstheme="minorHAnsi"/>
          <w:sz w:val="24"/>
          <w:szCs w:val="24"/>
        </w:rPr>
        <w:t xml:space="preserve"> million to the Iowa AEAs </w:t>
      </w:r>
      <w:r w:rsidR="000B505C">
        <w:rPr>
          <w:rFonts w:cstheme="minorHAnsi"/>
          <w:sz w:val="24"/>
          <w:szCs w:val="24"/>
        </w:rPr>
        <w:t>in both 2021 and 2022 provide</w:t>
      </w:r>
      <w:r>
        <w:rPr>
          <w:rFonts w:cstheme="minorHAnsi"/>
          <w:sz w:val="24"/>
          <w:szCs w:val="24"/>
        </w:rPr>
        <w:t>d</w:t>
      </w:r>
      <w:r w:rsidR="00561724" w:rsidRPr="00356C1C">
        <w:rPr>
          <w:rFonts w:cstheme="minorHAnsi"/>
          <w:sz w:val="24"/>
          <w:szCs w:val="24"/>
        </w:rPr>
        <w:t xml:space="preserve"> mental health awareness training for educators </w:t>
      </w:r>
      <w:r w:rsidR="00561724">
        <w:rPr>
          <w:rFonts w:cstheme="minorHAnsi"/>
          <w:sz w:val="24"/>
          <w:szCs w:val="24"/>
        </w:rPr>
        <w:t>and mental health services</w:t>
      </w:r>
      <w:r w:rsidR="00561724" w:rsidRPr="00356C1C">
        <w:rPr>
          <w:rFonts w:cstheme="minorHAnsi"/>
          <w:sz w:val="24"/>
          <w:szCs w:val="24"/>
        </w:rPr>
        <w:t>.</w:t>
      </w:r>
      <w:r w:rsidR="00FC514F">
        <w:rPr>
          <w:rFonts w:cstheme="minorHAnsi"/>
          <w:sz w:val="24"/>
          <w:szCs w:val="24"/>
        </w:rPr>
        <w:t xml:space="preserve"> </w:t>
      </w:r>
      <w:r w:rsidR="000B505C">
        <w:rPr>
          <w:rFonts w:eastAsia="Times New Roman" w:cstheme="minorHAnsi"/>
          <w:color w:val="222222"/>
          <w:sz w:val="24"/>
          <w:szCs w:val="24"/>
        </w:rPr>
        <w:t xml:space="preserve">Additionally, </w:t>
      </w:r>
      <w:r w:rsidR="00561724" w:rsidRPr="00356C1C">
        <w:rPr>
          <w:rFonts w:eastAsia="Times New Roman" w:cstheme="minorHAnsi"/>
          <w:color w:val="222222"/>
          <w:sz w:val="24"/>
          <w:szCs w:val="24"/>
        </w:rPr>
        <w:t xml:space="preserve">the 2020 Iowa Legislature </w:t>
      </w:r>
      <w:r>
        <w:rPr>
          <w:rFonts w:eastAsia="Times New Roman" w:cstheme="minorHAnsi"/>
          <w:color w:val="222222"/>
          <w:sz w:val="24"/>
          <w:szCs w:val="24"/>
        </w:rPr>
        <w:t>set</w:t>
      </w:r>
      <w:r w:rsidR="00561724" w:rsidRPr="00356C1C">
        <w:rPr>
          <w:rFonts w:eastAsia="Times New Roman" w:cstheme="minorHAnsi"/>
          <w:color w:val="222222"/>
          <w:sz w:val="24"/>
          <w:szCs w:val="24"/>
        </w:rPr>
        <w:t xml:space="preserve"> schools as </w:t>
      </w:r>
      <w:r w:rsidR="003761D0" w:rsidRPr="000B505C">
        <w:rPr>
          <w:rFonts w:eastAsia="Calibri" w:cstheme="minorHAnsi"/>
          <w:b/>
          <w:noProof/>
          <w:color w:val="000000" w:themeColor="text1"/>
          <w:sz w:val="24"/>
          <w:szCs w:val="24"/>
        </w:rPr>
        <w:lastRenderedPageBreak/>
        <w:drawing>
          <wp:anchor distT="0" distB="0" distL="114300" distR="114300" simplePos="0" relativeHeight="251660288" behindDoc="1" locked="0" layoutInCell="1" allowOverlap="1" wp14:anchorId="652DB847">
            <wp:simplePos x="0" y="0"/>
            <wp:positionH relativeFrom="column">
              <wp:posOffset>3585210</wp:posOffset>
            </wp:positionH>
            <wp:positionV relativeFrom="paragraph">
              <wp:posOffset>373380</wp:posOffset>
            </wp:positionV>
            <wp:extent cx="2990850" cy="2412365"/>
            <wp:effectExtent l="0" t="0" r="0" b="6985"/>
            <wp:wrapTight wrapText="bothSides">
              <wp:wrapPolygon edited="0">
                <wp:start x="0" y="0"/>
                <wp:lineTo x="0" y="21492"/>
                <wp:lineTo x="21462" y="21492"/>
                <wp:lineTo x="214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90850" cy="2412365"/>
                    </a:xfrm>
                    <a:prstGeom prst="rect">
                      <a:avLst/>
                    </a:prstGeom>
                  </pic:spPr>
                </pic:pic>
              </a:graphicData>
            </a:graphic>
            <wp14:sizeRelH relativeFrom="page">
              <wp14:pctWidth>0</wp14:pctWidth>
            </wp14:sizeRelH>
            <wp14:sizeRelV relativeFrom="page">
              <wp14:pctHeight>0</wp14:pctHeight>
            </wp14:sizeRelV>
          </wp:anchor>
        </w:drawing>
      </w:r>
      <w:r w:rsidR="00561724" w:rsidRPr="00356C1C">
        <w:rPr>
          <w:rFonts w:eastAsia="Times New Roman" w:cstheme="minorHAnsi"/>
          <w:color w:val="222222"/>
          <w:sz w:val="24"/>
          <w:szCs w:val="24"/>
        </w:rPr>
        <w:t xml:space="preserve">originating sites for virtual mental health counseling. </w:t>
      </w:r>
      <w:r>
        <w:rPr>
          <w:rFonts w:eastAsia="Times New Roman" w:cstheme="minorHAnsi"/>
          <w:color w:val="222222"/>
          <w:sz w:val="24"/>
          <w:szCs w:val="24"/>
        </w:rPr>
        <w:t xml:space="preserve">This </w:t>
      </w:r>
      <w:r w:rsidR="00561724" w:rsidRPr="00356C1C">
        <w:rPr>
          <w:rFonts w:eastAsia="Times New Roman" w:cstheme="minorHAnsi"/>
          <w:color w:val="222222"/>
          <w:sz w:val="24"/>
          <w:szCs w:val="24"/>
        </w:rPr>
        <w:t>minimize</w:t>
      </w:r>
      <w:r>
        <w:rPr>
          <w:rFonts w:eastAsia="Times New Roman" w:cstheme="minorHAnsi"/>
          <w:color w:val="222222"/>
          <w:sz w:val="24"/>
          <w:szCs w:val="24"/>
        </w:rPr>
        <w:t>s</w:t>
      </w:r>
      <w:r w:rsidR="00561724" w:rsidRPr="00356C1C">
        <w:rPr>
          <w:rFonts w:eastAsia="Times New Roman" w:cstheme="minorHAnsi"/>
          <w:color w:val="222222"/>
          <w:sz w:val="24"/>
          <w:szCs w:val="24"/>
        </w:rPr>
        <w:t xml:space="preserve"> absenteeism</w:t>
      </w:r>
      <w:r>
        <w:rPr>
          <w:rFonts w:eastAsia="Times New Roman" w:cstheme="minorHAnsi"/>
          <w:color w:val="222222"/>
          <w:sz w:val="24"/>
          <w:szCs w:val="24"/>
        </w:rPr>
        <w:t>, getting</w:t>
      </w:r>
      <w:r w:rsidR="00561724" w:rsidRPr="00356C1C">
        <w:rPr>
          <w:rFonts w:eastAsia="Times New Roman" w:cstheme="minorHAnsi"/>
          <w:color w:val="222222"/>
          <w:sz w:val="24"/>
          <w:szCs w:val="24"/>
        </w:rPr>
        <w:t xml:space="preserve"> students </w:t>
      </w:r>
      <w:r>
        <w:rPr>
          <w:rFonts w:eastAsia="Times New Roman" w:cstheme="minorHAnsi"/>
          <w:color w:val="222222"/>
          <w:sz w:val="24"/>
          <w:szCs w:val="24"/>
        </w:rPr>
        <w:t>needed help</w:t>
      </w:r>
      <w:r w:rsidR="00561724" w:rsidRPr="00356C1C">
        <w:rPr>
          <w:rFonts w:eastAsia="Times New Roman" w:cstheme="minorHAnsi"/>
          <w:color w:val="222222"/>
          <w:sz w:val="24"/>
          <w:szCs w:val="24"/>
        </w:rPr>
        <w:t xml:space="preserve"> while at school when virtual counseling is appropriate. </w:t>
      </w:r>
      <w:r w:rsidR="000B505C">
        <w:rPr>
          <w:rFonts w:eastAsia="Times New Roman" w:cstheme="minorHAnsi"/>
          <w:color w:val="222222"/>
          <w:sz w:val="24"/>
          <w:szCs w:val="24"/>
        </w:rPr>
        <w:t>This</w:t>
      </w:r>
      <w:r>
        <w:rPr>
          <w:rFonts w:eastAsia="Times New Roman" w:cstheme="minorHAnsi"/>
          <w:color w:val="222222"/>
          <w:sz w:val="24"/>
          <w:szCs w:val="24"/>
        </w:rPr>
        <w:t xml:space="preserve"> CDC</w:t>
      </w:r>
      <w:r w:rsidR="000B505C">
        <w:rPr>
          <w:rFonts w:eastAsia="Times New Roman" w:cstheme="minorHAnsi"/>
          <w:color w:val="222222"/>
          <w:sz w:val="24"/>
          <w:szCs w:val="24"/>
        </w:rPr>
        <w:t xml:space="preserve"> </w:t>
      </w:r>
      <w:hyperlink r:id="rId16" w:history="1">
        <w:r w:rsidR="000B505C" w:rsidRPr="000B505C">
          <w:rPr>
            <w:rStyle w:val="Hyperlink"/>
            <w:rFonts w:eastAsia="Times New Roman" w:cstheme="minorHAnsi"/>
            <w:sz w:val="24"/>
            <w:szCs w:val="24"/>
          </w:rPr>
          <w:t>map</w:t>
        </w:r>
      </w:hyperlink>
      <w:r w:rsidR="000B505C">
        <w:rPr>
          <w:rFonts w:eastAsia="Times New Roman" w:cstheme="minorHAnsi"/>
          <w:color w:val="222222"/>
          <w:sz w:val="24"/>
          <w:szCs w:val="24"/>
        </w:rPr>
        <w:t xml:space="preserve"> shows the shortage of </w:t>
      </w:r>
      <w:r>
        <w:rPr>
          <w:rFonts w:eastAsia="Times New Roman" w:cstheme="minorHAnsi"/>
          <w:color w:val="222222"/>
          <w:sz w:val="24"/>
          <w:szCs w:val="24"/>
        </w:rPr>
        <w:t xml:space="preserve">Iowa </w:t>
      </w:r>
      <w:r w:rsidR="000B505C">
        <w:rPr>
          <w:rFonts w:eastAsia="Times New Roman" w:cstheme="minorHAnsi"/>
          <w:color w:val="222222"/>
          <w:sz w:val="24"/>
          <w:szCs w:val="24"/>
        </w:rPr>
        <w:t xml:space="preserve">psychiatrists which can delay therapy. To address this shortage, the Legislature also created a mental health professional forgivable loan program beginning in 2022. </w:t>
      </w:r>
      <w:r w:rsidR="00561724" w:rsidRPr="00561724">
        <w:rPr>
          <w:rFonts w:eastAsia="Times New Roman" w:cstheme="minorHAnsi"/>
          <w:bCs/>
          <w:kern w:val="36"/>
          <w:sz w:val="24"/>
          <w:szCs w:val="24"/>
          <w:shd w:val="clear" w:color="auto" w:fill="FFFFFF"/>
        </w:rPr>
        <w:t xml:space="preserve">UEN </w:t>
      </w:r>
      <w:r>
        <w:rPr>
          <w:rFonts w:eastAsia="Times New Roman" w:cstheme="minorHAnsi"/>
          <w:bCs/>
          <w:kern w:val="36"/>
          <w:sz w:val="24"/>
          <w:szCs w:val="24"/>
          <w:shd w:val="clear" w:color="auto" w:fill="FFFFFF"/>
        </w:rPr>
        <w:t>experts</w:t>
      </w:r>
      <w:r w:rsidR="00561724" w:rsidRPr="00561724">
        <w:rPr>
          <w:rFonts w:eastAsia="Times New Roman" w:cstheme="minorHAnsi"/>
          <w:bCs/>
          <w:kern w:val="36"/>
          <w:sz w:val="24"/>
          <w:szCs w:val="24"/>
          <w:shd w:val="clear" w:color="auto" w:fill="FFFFFF"/>
        </w:rPr>
        <w:t xml:space="preserve"> met in 2021 and agreed a collaborative approach is necessary to </w:t>
      </w:r>
      <w:r>
        <w:rPr>
          <w:rFonts w:eastAsia="Times New Roman" w:cstheme="minorHAnsi"/>
          <w:bCs/>
          <w:kern w:val="36"/>
          <w:sz w:val="24"/>
          <w:szCs w:val="24"/>
          <w:shd w:val="clear" w:color="auto" w:fill="FFFFFF"/>
        </w:rPr>
        <w:t>get</w:t>
      </w:r>
      <w:r w:rsidR="00561724" w:rsidRPr="00561724">
        <w:rPr>
          <w:rFonts w:eastAsia="Times New Roman" w:cstheme="minorHAnsi"/>
          <w:bCs/>
          <w:kern w:val="36"/>
          <w:sz w:val="24"/>
          <w:szCs w:val="24"/>
          <w:shd w:val="clear" w:color="auto" w:fill="FFFFFF"/>
        </w:rPr>
        <w:t xml:space="preserve"> students to services</w:t>
      </w:r>
      <w:r w:rsidR="000222AF">
        <w:rPr>
          <w:rFonts w:eastAsia="Times New Roman" w:cstheme="minorHAnsi"/>
          <w:bCs/>
          <w:kern w:val="36"/>
          <w:sz w:val="24"/>
          <w:szCs w:val="24"/>
          <w:shd w:val="clear" w:color="auto" w:fill="FFFFFF"/>
        </w:rPr>
        <w:t>. H</w:t>
      </w:r>
      <w:r w:rsidR="00561724" w:rsidRPr="00561724">
        <w:rPr>
          <w:rFonts w:eastAsia="Times New Roman" w:cstheme="minorHAnsi"/>
          <w:bCs/>
          <w:kern w:val="36"/>
          <w:sz w:val="24"/>
          <w:szCs w:val="24"/>
          <w:shd w:val="clear" w:color="auto" w:fill="FFFFFF"/>
        </w:rPr>
        <w:t xml:space="preserve">owever, </w:t>
      </w:r>
      <w:r>
        <w:rPr>
          <w:rFonts w:eastAsia="Times New Roman" w:cstheme="minorHAnsi"/>
          <w:bCs/>
          <w:kern w:val="36"/>
          <w:sz w:val="24"/>
          <w:szCs w:val="24"/>
          <w:shd w:val="clear" w:color="auto" w:fill="FFFFFF"/>
        </w:rPr>
        <w:t xml:space="preserve">no funding is </w:t>
      </w:r>
      <w:r w:rsidR="00561724" w:rsidRPr="00561724">
        <w:rPr>
          <w:rFonts w:eastAsia="Times New Roman" w:cstheme="minorHAnsi"/>
          <w:bCs/>
          <w:kern w:val="36"/>
          <w:sz w:val="24"/>
          <w:szCs w:val="24"/>
          <w:shd w:val="clear" w:color="auto" w:fill="FFFFFF"/>
        </w:rPr>
        <w:t>provide</w:t>
      </w:r>
      <w:r w:rsidR="003761D0">
        <w:rPr>
          <w:rFonts w:eastAsia="Times New Roman" w:cstheme="minorHAnsi"/>
          <w:bCs/>
          <w:kern w:val="36"/>
          <w:sz w:val="24"/>
          <w:szCs w:val="24"/>
          <w:shd w:val="clear" w:color="auto" w:fill="FFFFFF"/>
        </w:rPr>
        <w:t>d</w:t>
      </w:r>
      <w:r w:rsidR="00561724" w:rsidRPr="00561724">
        <w:rPr>
          <w:rFonts w:eastAsia="Times New Roman" w:cstheme="minorHAnsi"/>
          <w:bCs/>
          <w:kern w:val="36"/>
          <w:sz w:val="24"/>
          <w:szCs w:val="24"/>
          <w:shd w:val="clear" w:color="auto" w:fill="FFFFFF"/>
        </w:rPr>
        <w:t xml:space="preserve"> for</w:t>
      </w:r>
      <w:r w:rsidR="003761D0">
        <w:rPr>
          <w:rFonts w:eastAsia="Times New Roman" w:cstheme="minorHAnsi"/>
          <w:bCs/>
          <w:kern w:val="36"/>
          <w:sz w:val="24"/>
          <w:szCs w:val="24"/>
          <w:shd w:val="clear" w:color="auto" w:fill="FFFFFF"/>
        </w:rPr>
        <w:t xml:space="preserve"> team-based </w:t>
      </w:r>
      <w:r w:rsidR="00561724" w:rsidRPr="00561724">
        <w:rPr>
          <w:rFonts w:eastAsia="Times New Roman" w:cstheme="minorHAnsi"/>
          <w:bCs/>
          <w:kern w:val="36"/>
          <w:sz w:val="24"/>
          <w:szCs w:val="24"/>
          <w:shd w:val="clear" w:color="auto" w:fill="FFFFFF"/>
        </w:rPr>
        <w:t>case management to identify services not billable to private insurance, Medicaid or special education.</w:t>
      </w:r>
      <w:r w:rsidR="00BC09CB">
        <w:rPr>
          <w:rFonts w:eastAsia="Times New Roman" w:cstheme="minorHAnsi"/>
          <w:bCs/>
          <w:kern w:val="36"/>
          <w:sz w:val="24"/>
          <w:szCs w:val="24"/>
          <w:shd w:val="clear" w:color="auto" w:fill="FFFFFF"/>
        </w:rPr>
        <w:t xml:space="preserve"> </w:t>
      </w:r>
      <w:r w:rsidR="00561724" w:rsidRPr="00561724">
        <w:rPr>
          <w:rFonts w:eastAsia="Times New Roman" w:cstheme="minorHAnsi"/>
          <w:bCs/>
          <w:kern w:val="36"/>
          <w:sz w:val="24"/>
          <w:szCs w:val="24"/>
          <w:shd w:val="clear" w:color="auto" w:fill="FFFFFF"/>
        </w:rPr>
        <w:t xml:space="preserve">This group </w:t>
      </w:r>
      <w:r>
        <w:rPr>
          <w:rFonts w:eastAsia="Times New Roman" w:cstheme="minorHAnsi"/>
          <w:bCs/>
          <w:kern w:val="36"/>
          <w:sz w:val="24"/>
          <w:szCs w:val="24"/>
          <w:shd w:val="clear" w:color="auto" w:fill="FFFFFF"/>
        </w:rPr>
        <w:t>also suggested an</w:t>
      </w:r>
      <w:r w:rsidR="00561724" w:rsidRPr="00561724">
        <w:rPr>
          <w:rFonts w:eastAsia="Times New Roman" w:cstheme="minorHAnsi"/>
          <w:bCs/>
          <w:kern w:val="36"/>
          <w:sz w:val="24"/>
          <w:szCs w:val="24"/>
          <w:shd w:val="clear" w:color="auto" w:fill="FFFFFF"/>
        </w:rPr>
        <w:t xml:space="preserve"> audio connection</w:t>
      </w:r>
      <w:r w:rsidR="00C03A79">
        <w:rPr>
          <w:rFonts w:eastAsia="Times New Roman" w:cstheme="minorHAnsi"/>
          <w:bCs/>
          <w:kern w:val="36"/>
          <w:sz w:val="24"/>
          <w:szCs w:val="24"/>
          <w:shd w:val="clear" w:color="auto" w:fill="FFFFFF"/>
        </w:rPr>
        <w:t xml:space="preserve"> as a viable alternative when s</w:t>
      </w:r>
      <w:r w:rsidR="00561724" w:rsidRPr="00561724">
        <w:rPr>
          <w:rFonts w:eastAsia="Times New Roman" w:cstheme="minorHAnsi"/>
          <w:bCs/>
          <w:kern w:val="36"/>
          <w:sz w:val="24"/>
          <w:szCs w:val="24"/>
          <w:shd w:val="clear" w:color="auto" w:fill="FFFFFF"/>
        </w:rPr>
        <w:t xml:space="preserve">tudents </w:t>
      </w:r>
      <w:r>
        <w:rPr>
          <w:rFonts w:eastAsia="Times New Roman" w:cstheme="minorHAnsi"/>
          <w:bCs/>
          <w:kern w:val="36"/>
          <w:sz w:val="24"/>
          <w:szCs w:val="24"/>
          <w:shd w:val="clear" w:color="auto" w:fill="FFFFFF"/>
        </w:rPr>
        <w:t>lack</w:t>
      </w:r>
      <w:r w:rsidR="00561724" w:rsidRPr="00561724">
        <w:rPr>
          <w:rFonts w:eastAsia="Times New Roman" w:cstheme="minorHAnsi"/>
          <w:bCs/>
          <w:kern w:val="36"/>
          <w:sz w:val="24"/>
          <w:szCs w:val="24"/>
          <w:shd w:val="clear" w:color="auto" w:fill="FFFFFF"/>
        </w:rPr>
        <w:t xml:space="preserve"> </w:t>
      </w:r>
      <w:r w:rsidR="00966271">
        <w:rPr>
          <w:rFonts w:eastAsia="Times New Roman" w:cstheme="minorHAnsi"/>
          <w:bCs/>
          <w:kern w:val="36"/>
          <w:sz w:val="24"/>
          <w:szCs w:val="24"/>
          <w:shd w:val="clear" w:color="auto" w:fill="FFFFFF"/>
        </w:rPr>
        <w:t xml:space="preserve">the </w:t>
      </w:r>
      <w:r w:rsidR="00561724" w:rsidRPr="00561724">
        <w:rPr>
          <w:rFonts w:eastAsia="Times New Roman" w:cstheme="minorHAnsi"/>
          <w:bCs/>
          <w:kern w:val="36"/>
          <w:sz w:val="24"/>
          <w:szCs w:val="24"/>
          <w:shd w:val="clear" w:color="auto" w:fill="FFFFFF"/>
        </w:rPr>
        <w:t>bandwidth to connect to telehealth services without video.</w:t>
      </w:r>
    </w:p>
    <w:p w:rsidR="00561724" w:rsidRPr="00356C1C" w:rsidRDefault="00561724" w:rsidP="00561724">
      <w:pPr>
        <w:spacing w:before="480"/>
        <w:rPr>
          <w:rFonts w:eastAsia="Calibri" w:cstheme="minorHAnsi"/>
          <w:b/>
          <w:color w:val="000000" w:themeColor="text1"/>
          <w:sz w:val="24"/>
          <w:szCs w:val="24"/>
        </w:rPr>
        <w:sectPr w:rsidR="00561724" w:rsidRPr="00356C1C" w:rsidSect="00F871B0">
          <w:headerReference w:type="default" r:id="rId17"/>
          <w:footerReference w:type="default" r:id="rId18"/>
          <w:headerReference w:type="first" r:id="rId19"/>
          <w:footerReference w:type="first" r:id="rId20"/>
          <w:type w:val="continuous"/>
          <w:pgSz w:w="12240" w:h="15840" w:code="1"/>
          <w:pgMar w:top="1800" w:right="1080" w:bottom="720" w:left="1080" w:header="720" w:footer="504" w:gutter="0"/>
          <w:cols w:space="720"/>
          <w:titlePg/>
          <w:docGrid w:linePitch="360"/>
        </w:sectPr>
      </w:pPr>
    </w:p>
    <w:p w:rsidR="00055C76" w:rsidRDefault="00055C76" w:rsidP="00CF4FFF">
      <w:pPr>
        <w:spacing w:after="0" w:line="240" w:lineRule="auto"/>
        <w:rPr>
          <w:rFonts w:cstheme="minorHAnsi"/>
          <w:sz w:val="24"/>
          <w:szCs w:val="24"/>
        </w:rPr>
      </w:pPr>
    </w:p>
    <w:p w:rsidR="00C6389A" w:rsidRDefault="00C6389A" w:rsidP="00CF4FFF">
      <w:pPr>
        <w:spacing w:after="0" w:line="240" w:lineRule="auto"/>
        <w:rPr>
          <w:rFonts w:cstheme="minorHAnsi"/>
          <w:sz w:val="24"/>
          <w:szCs w:val="24"/>
        </w:rPr>
      </w:pPr>
      <w:r>
        <w:rPr>
          <w:rFonts w:cstheme="minorHAnsi"/>
          <w:b/>
          <w:sz w:val="24"/>
          <w:szCs w:val="24"/>
        </w:rPr>
        <w:t>Appropriate Roles</w:t>
      </w:r>
      <w:r w:rsidR="00055C76" w:rsidRPr="00305A4F">
        <w:rPr>
          <w:rFonts w:cstheme="minorHAnsi"/>
          <w:b/>
          <w:sz w:val="24"/>
          <w:szCs w:val="24"/>
        </w:rPr>
        <w:t xml:space="preserve">: </w:t>
      </w:r>
      <w:r w:rsidRPr="00C6389A">
        <w:rPr>
          <w:rFonts w:cstheme="minorHAnsi"/>
          <w:sz w:val="24"/>
          <w:szCs w:val="24"/>
        </w:rPr>
        <w:t>Child mental health</w:t>
      </w:r>
      <w:r>
        <w:rPr>
          <w:rFonts w:cstheme="minorHAnsi"/>
          <w:sz w:val="24"/>
          <w:szCs w:val="24"/>
        </w:rPr>
        <w:t xml:space="preserve"> policies overlap areas of authority, intersecting human services, health care, county and state government and law enforcement. Education has a role in identifying students with needs (mental health first aid) and connecting students to services, but schools are not </w:t>
      </w:r>
      <w:r w:rsidR="0089282F">
        <w:rPr>
          <w:rFonts w:cstheme="minorHAnsi"/>
          <w:sz w:val="24"/>
          <w:szCs w:val="24"/>
        </w:rPr>
        <w:t xml:space="preserve">and should not be </w:t>
      </w:r>
      <w:r>
        <w:rPr>
          <w:rFonts w:cstheme="minorHAnsi"/>
          <w:sz w:val="24"/>
          <w:szCs w:val="24"/>
        </w:rPr>
        <w:t xml:space="preserve">mental health providers. Schools </w:t>
      </w:r>
      <w:r w:rsidR="0089282F">
        <w:rPr>
          <w:rFonts w:cstheme="minorHAnsi"/>
          <w:sz w:val="24"/>
          <w:szCs w:val="24"/>
        </w:rPr>
        <w:t>are</w:t>
      </w:r>
      <w:r>
        <w:rPr>
          <w:rFonts w:cstheme="minorHAnsi"/>
          <w:sz w:val="24"/>
          <w:szCs w:val="24"/>
        </w:rPr>
        <w:t xml:space="preserve"> on the team, however, as student success depends on transitions returning from </w:t>
      </w:r>
      <w:r w:rsidR="0089282F">
        <w:rPr>
          <w:rFonts w:cstheme="minorHAnsi"/>
          <w:sz w:val="24"/>
          <w:szCs w:val="24"/>
        </w:rPr>
        <w:t>p</w:t>
      </w:r>
      <w:r>
        <w:rPr>
          <w:rFonts w:cstheme="minorHAnsi"/>
          <w:sz w:val="24"/>
          <w:szCs w:val="24"/>
        </w:rPr>
        <w:t>lacements or scheduling and educational supports when treatment is ongoing.</w:t>
      </w:r>
      <w:r w:rsidR="00BC09CB">
        <w:rPr>
          <w:rFonts w:cstheme="minorHAnsi"/>
          <w:sz w:val="24"/>
          <w:szCs w:val="24"/>
        </w:rPr>
        <w:t xml:space="preserve"> </w:t>
      </w:r>
      <w:r>
        <w:rPr>
          <w:rFonts w:cstheme="minorHAnsi"/>
          <w:sz w:val="24"/>
          <w:szCs w:val="24"/>
        </w:rPr>
        <w:t>Schools should have the resources to educate students and staff about mental wellness, embedded throughout the curriculum where it is topical.</w:t>
      </w:r>
      <w:r w:rsidR="00FC514F">
        <w:rPr>
          <w:rFonts w:cstheme="minorHAnsi"/>
          <w:sz w:val="24"/>
          <w:szCs w:val="24"/>
        </w:rPr>
        <w:t xml:space="preserve"> </w:t>
      </w:r>
    </w:p>
    <w:p w:rsidR="00C6389A" w:rsidRDefault="00C6389A" w:rsidP="00CF4FFF">
      <w:pPr>
        <w:spacing w:after="0" w:line="240" w:lineRule="auto"/>
        <w:rPr>
          <w:rFonts w:cstheme="minorHAnsi"/>
          <w:sz w:val="24"/>
          <w:szCs w:val="24"/>
        </w:rPr>
      </w:pPr>
    </w:p>
    <w:p w:rsidR="0089282F" w:rsidRPr="0089282F" w:rsidRDefault="00D557FF" w:rsidP="003761D0">
      <w:pPr>
        <w:pBdr>
          <w:top w:val="single" w:sz="4" w:space="1" w:color="auto"/>
          <w:left w:val="single" w:sz="4" w:space="4" w:color="auto"/>
          <w:bottom w:val="single" w:sz="4" w:space="1" w:color="auto"/>
          <w:right w:val="single" w:sz="4" w:space="4" w:color="auto"/>
        </w:pBdr>
        <w:spacing w:after="160" w:line="240" w:lineRule="auto"/>
        <w:rPr>
          <w:rFonts w:cstheme="minorHAnsi"/>
          <w:i/>
          <w:sz w:val="24"/>
          <w:szCs w:val="24"/>
        </w:rPr>
      </w:pPr>
      <w:r w:rsidRPr="0089282F">
        <w:rPr>
          <w:rFonts w:eastAsia="Times New Roman" w:cstheme="minorHAnsi"/>
          <w:b/>
          <w:color w:val="000000"/>
          <w:sz w:val="24"/>
          <w:szCs w:val="21"/>
        </w:rPr>
        <w:t xml:space="preserve">Mental Health Services: </w:t>
      </w:r>
      <w:r w:rsidR="0089282F" w:rsidRPr="0089282F">
        <w:rPr>
          <w:rFonts w:cstheme="minorHAnsi"/>
          <w:sz w:val="24"/>
          <w:szCs w:val="24"/>
        </w:rPr>
        <w:t>UEN leaders understand that mental health challenges must be addressed through a system that recognizes students and families with mental health needs are experiencing symptoms not only in school, but during the 17 hours a day and full days when they are not in school. Iowa needs an improved mental health system for children, including the structure and funding to eliminate the shortage of professionals. Schools should be partners to serve students and families, but educators are not trained providers of mental health care, nor do they have the capacity to meet the mental health needs of students. Students who have no outward indicators of mental illness suffer quietly, even leading to suicide.</w:t>
      </w:r>
      <w:r w:rsidR="00FC514F">
        <w:rPr>
          <w:rFonts w:cstheme="minorHAnsi"/>
          <w:sz w:val="24"/>
          <w:szCs w:val="24"/>
        </w:rPr>
        <w:t xml:space="preserve"> </w:t>
      </w:r>
      <w:r w:rsidR="0089282F" w:rsidRPr="0089282F">
        <w:rPr>
          <w:rFonts w:cstheme="minorHAnsi"/>
          <w:sz w:val="24"/>
          <w:szCs w:val="24"/>
        </w:rPr>
        <w:t>Well</w:t>
      </w:r>
      <w:r w:rsidR="00966271">
        <w:rPr>
          <w:rFonts w:cstheme="minorHAnsi"/>
          <w:sz w:val="24"/>
          <w:szCs w:val="24"/>
        </w:rPr>
        <w:t>-</w:t>
      </w:r>
      <w:r w:rsidR="0089282F" w:rsidRPr="0089282F">
        <w:rPr>
          <w:rFonts w:cstheme="minorHAnsi"/>
          <w:sz w:val="24"/>
          <w:szCs w:val="24"/>
        </w:rPr>
        <w:t>known risk factors many Iowans already recognize include but aren’t limited to: students adjudicated or in residential placements, students with refugee trauma, and students experiencing adverse childhood experiences. Providing appropriate mental health services would position these students and their families for better academic, social and economic success. Iowa should engage in every opportunity to maximize school access to Medicaid claiming for health services for all students, not just students with individual education plans. Funds to provide case management and service coordination are required when Medicaid, special education or other categorical funds do not cover it. School districts require capacity and/or funding to provide:</w:t>
      </w:r>
      <w:r w:rsidR="00FC514F">
        <w:rPr>
          <w:rFonts w:cstheme="minorHAnsi"/>
          <w:sz w:val="24"/>
          <w:szCs w:val="24"/>
        </w:rPr>
        <w:t xml:space="preserve"> </w:t>
      </w:r>
      <w:r w:rsidR="00966271">
        <w:rPr>
          <w:rFonts w:cstheme="minorHAnsi"/>
          <w:sz w:val="24"/>
          <w:szCs w:val="24"/>
        </w:rPr>
        <w:br/>
      </w:r>
      <w:r w:rsidR="0089282F" w:rsidRPr="0089282F">
        <w:rPr>
          <w:rFonts w:cstheme="minorHAnsi"/>
          <w:sz w:val="24"/>
          <w:szCs w:val="24"/>
        </w:rPr>
        <w:t xml:space="preserve">1) transition support and services for students returning to school after a mental health placement, </w:t>
      </w:r>
      <w:r w:rsidR="00966271">
        <w:rPr>
          <w:rFonts w:cstheme="minorHAnsi"/>
          <w:sz w:val="24"/>
          <w:szCs w:val="24"/>
        </w:rPr>
        <w:br/>
      </w:r>
      <w:r w:rsidR="0089282F" w:rsidRPr="0089282F">
        <w:rPr>
          <w:rFonts w:cstheme="minorHAnsi"/>
          <w:sz w:val="24"/>
          <w:szCs w:val="24"/>
        </w:rPr>
        <w:t xml:space="preserve">2) ongoing teacher, administrator, and support staff training to improve awareness and understanding of child social-emotional, behavioral and mental health needs, 3) actionable classroom strategies to address student needs, and 4) integration of mental health promotion into instruction when appropriate. </w:t>
      </w:r>
    </w:p>
    <w:sectPr w:rsidR="0089282F" w:rsidRPr="0089282F" w:rsidSect="003B6AE5">
      <w:headerReference w:type="default" r:id="rId21"/>
      <w:type w:val="continuous"/>
      <w:pgSz w:w="12240" w:h="15840" w:code="1"/>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746" w:rsidRDefault="00461746" w:rsidP="00636F64">
      <w:pPr>
        <w:spacing w:after="0" w:line="240" w:lineRule="auto"/>
      </w:pPr>
      <w:r>
        <w:separator/>
      </w:r>
    </w:p>
  </w:endnote>
  <w:endnote w:type="continuationSeparator" w:id="0">
    <w:p w:rsidR="00461746" w:rsidRDefault="00461746"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840688"/>
      <w:docPartObj>
        <w:docPartGallery w:val="Page Numbers (Bottom of Page)"/>
        <w:docPartUnique/>
      </w:docPartObj>
    </w:sdtPr>
    <w:sdtEndPr>
      <w:rPr>
        <w:noProof/>
      </w:rPr>
    </w:sdtEndPr>
    <w:sdtContent>
      <w:sdt>
        <w:sdtPr>
          <w:rPr>
            <w:sz w:val="20"/>
            <w:szCs w:val="20"/>
          </w:rPr>
          <w:id w:val="1070006950"/>
          <w:docPartObj>
            <w:docPartGallery w:val="Page Numbers (Bottom of Page)"/>
            <w:docPartUnique/>
          </w:docPartObj>
        </w:sdtPr>
        <w:sdtEndPr>
          <w:rPr>
            <w:noProof/>
          </w:rPr>
        </w:sdtEndPr>
        <w:sdtContent>
          <w:p w:rsidR="005F2044" w:rsidRPr="005F2044" w:rsidRDefault="005F2044" w:rsidP="005F2044">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r w:rsidRPr="00414BD6">
              <w:rPr>
                <w:sz w:val="20"/>
                <w:szCs w:val="20"/>
              </w:rPr>
              <w:t xml:space="preserve"> </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607194"/>
      <w:docPartObj>
        <w:docPartGallery w:val="Page Numbers (Bottom of Page)"/>
        <w:docPartUnique/>
      </w:docPartObj>
    </w:sdtPr>
    <w:sdtEndPr>
      <w:rPr>
        <w:noProof/>
      </w:rPr>
    </w:sdtEndPr>
    <w:sdtContent>
      <w:sdt>
        <w:sdtPr>
          <w:rPr>
            <w:sz w:val="20"/>
            <w:szCs w:val="20"/>
          </w:rPr>
          <w:id w:val="1139234968"/>
          <w:docPartObj>
            <w:docPartGallery w:val="Page Numbers (Bottom of Page)"/>
            <w:docPartUnique/>
          </w:docPartObj>
        </w:sdtPr>
        <w:sdtEndPr>
          <w:rPr>
            <w:noProof/>
          </w:rPr>
        </w:sdtEndPr>
        <w:sdtContent>
          <w:p w:rsidR="005F2044" w:rsidRPr="005F2044" w:rsidRDefault="005F2044" w:rsidP="005F2044">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r w:rsidRPr="00414BD6">
              <w:rPr>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746" w:rsidRDefault="00461746" w:rsidP="00636F64">
      <w:pPr>
        <w:spacing w:after="0" w:line="240" w:lineRule="auto"/>
      </w:pPr>
      <w:r>
        <w:separator/>
      </w:r>
    </w:p>
  </w:footnote>
  <w:footnote w:type="continuationSeparator" w:id="0">
    <w:p w:rsidR="00461746" w:rsidRDefault="00461746"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44" w:rsidRPr="00C11EA4" w:rsidRDefault="005F2044" w:rsidP="005F2044">
    <w:pPr>
      <w:pStyle w:val="Header"/>
      <w:tabs>
        <w:tab w:val="clear" w:pos="9360"/>
        <w:tab w:val="right" w:pos="9900"/>
      </w:tabs>
      <w:rPr>
        <w:i/>
        <w:sz w:val="20"/>
        <w:szCs w:val="20"/>
      </w:rPr>
    </w:pPr>
    <w:r>
      <w:rPr>
        <w:i/>
        <w:sz w:val="20"/>
        <w:szCs w:val="20"/>
      </w:rPr>
      <w:t>UEN 2023 Legislative Priority:</w:t>
    </w:r>
    <w:r>
      <w:rPr>
        <w:i/>
        <w:sz w:val="20"/>
        <w:szCs w:val="20"/>
      </w:rPr>
      <w:tab/>
    </w:r>
    <w:r w:rsidRPr="00C11EA4">
      <w:rPr>
        <w:i/>
        <w:sz w:val="20"/>
        <w:szCs w:val="20"/>
      </w:rPr>
      <w:tab/>
      <w:t>Page</w:t>
    </w:r>
    <w:r>
      <w:rPr>
        <w:i/>
        <w:sz w:val="20"/>
        <w:szCs w:val="20"/>
      </w:rPr>
      <w:t xml:space="preserve"> </w:t>
    </w:r>
    <w:sdt>
      <w:sdtPr>
        <w:rPr>
          <w:i/>
          <w:sz w:val="20"/>
          <w:szCs w:val="20"/>
        </w:rPr>
        <w:id w:val="-1605024592"/>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3700E3">
          <w:rPr>
            <w:i/>
            <w:noProof/>
            <w:sz w:val="20"/>
            <w:szCs w:val="20"/>
          </w:rPr>
          <w:t>2</w:t>
        </w:r>
        <w:r w:rsidRPr="00C11EA4">
          <w:rPr>
            <w:i/>
            <w:noProof/>
            <w:sz w:val="20"/>
            <w:szCs w:val="20"/>
          </w:rPr>
          <w:fldChar w:fldCharType="end"/>
        </w:r>
        <w:r>
          <w:rPr>
            <w:i/>
            <w:noProof/>
            <w:sz w:val="20"/>
            <w:szCs w:val="20"/>
          </w:rPr>
          <w:br/>
        </w:r>
        <w:r>
          <w:rPr>
            <w:i/>
            <w:sz w:val="20"/>
            <w:szCs w:val="20"/>
          </w:rPr>
          <w:t>Mental Health Services</w:t>
        </w:r>
      </w:sdtContent>
    </w:sdt>
  </w:p>
  <w:p w:rsidR="005F2044" w:rsidRDefault="005F20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1B0" w:rsidRPr="005F2044" w:rsidRDefault="005F2044" w:rsidP="005F2044">
    <w:pPr>
      <w:pStyle w:val="Header"/>
    </w:pPr>
    <w:r>
      <w:rPr>
        <w:noProof/>
      </w:rPr>
      <w:drawing>
        <wp:anchor distT="0" distB="0" distL="114300" distR="114300" simplePos="0" relativeHeight="251659264" behindDoc="1" locked="0" layoutInCell="1" allowOverlap="1" wp14:anchorId="33CB73B9" wp14:editId="1F2361D8">
          <wp:simplePos x="0" y="0"/>
          <wp:positionH relativeFrom="page">
            <wp:posOffset>571500</wp:posOffset>
          </wp:positionH>
          <wp:positionV relativeFrom="paragraph">
            <wp:posOffset>-255270</wp:posOffset>
          </wp:positionV>
          <wp:extent cx="6240780" cy="13868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E5" w:rsidRPr="00C11EA4" w:rsidRDefault="00D557FF" w:rsidP="003B6AE5">
    <w:pPr>
      <w:pStyle w:val="Header"/>
      <w:tabs>
        <w:tab w:val="clear" w:pos="9360"/>
        <w:tab w:val="right" w:pos="9900"/>
      </w:tabs>
      <w:rPr>
        <w:i/>
        <w:sz w:val="20"/>
        <w:szCs w:val="20"/>
      </w:rPr>
    </w:pPr>
    <w:r>
      <w:rPr>
        <w:i/>
        <w:sz w:val="20"/>
        <w:szCs w:val="20"/>
      </w:rPr>
      <w:t>UEN</w:t>
    </w:r>
    <w:r w:rsidR="003B6AE5">
      <w:rPr>
        <w:i/>
        <w:sz w:val="20"/>
        <w:szCs w:val="20"/>
      </w:rPr>
      <w:t xml:space="preserve"> 202</w:t>
    </w:r>
    <w:r w:rsidR="00965E1D">
      <w:rPr>
        <w:i/>
        <w:sz w:val="20"/>
        <w:szCs w:val="20"/>
      </w:rPr>
      <w:t>2</w:t>
    </w:r>
    <w:r w:rsidR="003B6AE5">
      <w:rPr>
        <w:i/>
        <w:sz w:val="20"/>
        <w:szCs w:val="20"/>
      </w:rPr>
      <w:t xml:space="preserve"> Legislative Priority:</w:t>
    </w:r>
    <w:r w:rsidR="003B6AE5">
      <w:rPr>
        <w:i/>
        <w:sz w:val="20"/>
        <w:szCs w:val="20"/>
      </w:rPr>
      <w:tab/>
    </w:r>
    <w:r w:rsidR="003B6AE5" w:rsidRPr="00C11EA4">
      <w:rPr>
        <w:i/>
        <w:sz w:val="20"/>
        <w:szCs w:val="20"/>
      </w:rPr>
      <w:tab/>
      <w:t>Page</w:t>
    </w:r>
    <w:r w:rsidR="008A360C">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003B6AE5" w:rsidRPr="00C11EA4">
          <w:rPr>
            <w:i/>
            <w:sz w:val="20"/>
            <w:szCs w:val="20"/>
          </w:rPr>
          <w:fldChar w:fldCharType="begin"/>
        </w:r>
        <w:r w:rsidR="003B6AE5" w:rsidRPr="00C11EA4">
          <w:rPr>
            <w:i/>
            <w:sz w:val="20"/>
            <w:szCs w:val="20"/>
          </w:rPr>
          <w:instrText xml:space="preserve"> PAGE   \* MERGEFORMAT </w:instrText>
        </w:r>
        <w:r w:rsidR="003B6AE5" w:rsidRPr="00C11EA4">
          <w:rPr>
            <w:i/>
            <w:sz w:val="20"/>
            <w:szCs w:val="20"/>
          </w:rPr>
          <w:fldChar w:fldCharType="separate"/>
        </w:r>
        <w:r>
          <w:rPr>
            <w:i/>
            <w:noProof/>
            <w:sz w:val="20"/>
            <w:szCs w:val="20"/>
          </w:rPr>
          <w:t>2</w:t>
        </w:r>
        <w:r w:rsidR="003B6AE5" w:rsidRPr="00C11EA4">
          <w:rPr>
            <w:i/>
            <w:noProof/>
            <w:sz w:val="20"/>
            <w:szCs w:val="20"/>
          </w:rPr>
          <w:fldChar w:fldCharType="end"/>
        </w:r>
        <w:r w:rsidR="003B6AE5">
          <w:rPr>
            <w:i/>
            <w:noProof/>
            <w:sz w:val="20"/>
            <w:szCs w:val="20"/>
          </w:rPr>
          <w:br/>
        </w:r>
        <w:r>
          <w:rPr>
            <w:i/>
            <w:sz w:val="20"/>
            <w:szCs w:val="20"/>
          </w:rPr>
          <w:t>Mental Health Services</w:t>
        </w:r>
      </w:sdtContent>
    </w:sdt>
  </w:p>
  <w:p w:rsidR="003B6AE5" w:rsidRDefault="003B6A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3A7"/>
    <w:multiLevelType w:val="multilevel"/>
    <w:tmpl w:val="52D2A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D60D2"/>
    <w:multiLevelType w:val="multilevel"/>
    <w:tmpl w:val="4802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87FE1"/>
    <w:multiLevelType w:val="hybridMultilevel"/>
    <w:tmpl w:val="44BC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B2E1B"/>
    <w:multiLevelType w:val="hybridMultilevel"/>
    <w:tmpl w:val="98489276"/>
    <w:lvl w:ilvl="0" w:tplc="40A671BA">
      <w:numFmt w:val="bullet"/>
      <w:lvlText w:val=""/>
      <w:lvlJc w:val="left"/>
      <w:pPr>
        <w:ind w:left="720" w:hanging="360"/>
      </w:pPr>
      <w:rPr>
        <w:rFonts w:ascii="Symbol" w:eastAsiaTheme="minorHAnsi" w:hAnsi="Symbol" w:cstheme="minorHAnsi" w:hint="default"/>
        <w:b/>
        <w:i w:val="0"/>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591880"/>
    <w:multiLevelType w:val="hybridMultilevel"/>
    <w:tmpl w:val="85742C62"/>
    <w:lvl w:ilvl="0" w:tplc="84424100">
      <w:start w:val="1"/>
      <w:numFmt w:val="bullet"/>
      <w:lvlText w:val="•"/>
      <w:lvlJc w:val="left"/>
      <w:pPr>
        <w:tabs>
          <w:tab w:val="num" w:pos="720"/>
        </w:tabs>
        <w:ind w:left="720" w:hanging="360"/>
      </w:pPr>
      <w:rPr>
        <w:rFonts w:ascii="Arial" w:hAnsi="Arial" w:hint="default"/>
      </w:rPr>
    </w:lvl>
    <w:lvl w:ilvl="1" w:tplc="311E9BBA" w:tentative="1">
      <w:start w:val="1"/>
      <w:numFmt w:val="bullet"/>
      <w:lvlText w:val="•"/>
      <w:lvlJc w:val="left"/>
      <w:pPr>
        <w:tabs>
          <w:tab w:val="num" w:pos="1440"/>
        </w:tabs>
        <w:ind w:left="1440" w:hanging="360"/>
      </w:pPr>
      <w:rPr>
        <w:rFonts w:ascii="Arial" w:hAnsi="Arial" w:hint="default"/>
      </w:rPr>
    </w:lvl>
    <w:lvl w:ilvl="2" w:tplc="D090AF6C" w:tentative="1">
      <w:start w:val="1"/>
      <w:numFmt w:val="bullet"/>
      <w:lvlText w:val="•"/>
      <w:lvlJc w:val="left"/>
      <w:pPr>
        <w:tabs>
          <w:tab w:val="num" w:pos="2160"/>
        </w:tabs>
        <w:ind w:left="2160" w:hanging="360"/>
      </w:pPr>
      <w:rPr>
        <w:rFonts w:ascii="Arial" w:hAnsi="Arial" w:hint="default"/>
      </w:rPr>
    </w:lvl>
    <w:lvl w:ilvl="3" w:tplc="67F811E4" w:tentative="1">
      <w:start w:val="1"/>
      <w:numFmt w:val="bullet"/>
      <w:lvlText w:val="•"/>
      <w:lvlJc w:val="left"/>
      <w:pPr>
        <w:tabs>
          <w:tab w:val="num" w:pos="2880"/>
        </w:tabs>
        <w:ind w:left="2880" w:hanging="360"/>
      </w:pPr>
      <w:rPr>
        <w:rFonts w:ascii="Arial" w:hAnsi="Arial" w:hint="default"/>
      </w:rPr>
    </w:lvl>
    <w:lvl w:ilvl="4" w:tplc="C96A6034" w:tentative="1">
      <w:start w:val="1"/>
      <w:numFmt w:val="bullet"/>
      <w:lvlText w:val="•"/>
      <w:lvlJc w:val="left"/>
      <w:pPr>
        <w:tabs>
          <w:tab w:val="num" w:pos="3600"/>
        </w:tabs>
        <w:ind w:left="3600" w:hanging="360"/>
      </w:pPr>
      <w:rPr>
        <w:rFonts w:ascii="Arial" w:hAnsi="Arial" w:hint="default"/>
      </w:rPr>
    </w:lvl>
    <w:lvl w:ilvl="5" w:tplc="11D0DBCC" w:tentative="1">
      <w:start w:val="1"/>
      <w:numFmt w:val="bullet"/>
      <w:lvlText w:val="•"/>
      <w:lvlJc w:val="left"/>
      <w:pPr>
        <w:tabs>
          <w:tab w:val="num" w:pos="4320"/>
        </w:tabs>
        <w:ind w:left="4320" w:hanging="360"/>
      </w:pPr>
      <w:rPr>
        <w:rFonts w:ascii="Arial" w:hAnsi="Arial" w:hint="default"/>
      </w:rPr>
    </w:lvl>
    <w:lvl w:ilvl="6" w:tplc="AE1E6074" w:tentative="1">
      <w:start w:val="1"/>
      <w:numFmt w:val="bullet"/>
      <w:lvlText w:val="•"/>
      <w:lvlJc w:val="left"/>
      <w:pPr>
        <w:tabs>
          <w:tab w:val="num" w:pos="5040"/>
        </w:tabs>
        <w:ind w:left="5040" w:hanging="360"/>
      </w:pPr>
      <w:rPr>
        <w:rFonts w:ascii="Arial" w:hAnsi="Arial" w:hint="default"/>
      </w:rPr>
    </w:lvl>
    <w:lvl w:ilvl="7" w:tplc="B1B4C5E0" w:tentative="1">
      <w:start w:val="1"/>
      <w:numFmt w:val="bullet"/>
      <w:lvlText w:val="•"/>
      <w:lvlJc w:val="left"/>
      <w:pPr>
        <w:tabs>
          <w:tab w:val="num" w:pos="5760"/>
        </w:tabs>
        <w:ind w:left="5760" w:hanging="360"/>
      </w:pPr>
      <w:rPr>
        <w:rFonts w:ascii="Arial" w:hAnsi="Arial" w:hint="default"/>
      </w:rPr>
    </w:lvl>
    <w:lvl w:ilvl="8" w:tplc="B00A0E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8"/>
  </w:num>
  <w:num w:numId="5">
    <w:abstractNumId w:val="6"/>
  </w:num>
  <w:num w:numId="6">
    <w:abstractNumId w:val="11"/>
  </w:num>
  <w:num w:numId="7">
    <w:abstractNumId w:val="7"/>
  </w:num>
  <w:num w:numId="8">
    <w:abstractNumId w:val="9"/>
  </w:num>
  <w:num w:numId="9">
    <w:abstractNumId w:val="4"/>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rM0sDA2MrGwNDVW0lEKTi0uzszPAykwrQUAMCuOCSwAAAA="/>
  </w:docVars>
  <w:rsids>
    <w:rsidRoot w:val="00636F64"/>
    <w:rsid w:val="0000123E"/>
    <w:rsid w:val="00002A88"/>
    <w:rsid w:val="00005015"/>
    <w:rsid w:val="00006CA9"/>
    <w:rsid w:val="00010821"/>
    <w:rsid w:val="00014532"/>
    <w:rsid w:val="0002090F"/>
    <w:rsid w:val="0002093B"/>
    <w:rsid w:val="000222AF"/>
    <w:rsid w:val="00024DDD"/>
    <w:rsid w:val="000254E1"/>
    <w:rsid w:val="00027E5E"/>
    <w:rsid w:val="00032CD7"/>
    <w:rsid w:val="00035ABD"/>
    <w:rsid w:val="0003753F"/>
    <w:rsid w:val="000425CA"/>
    <w:rsid w:val="0004361F"/>
    <w:rsid w:val="000445D4"/>
    <w:rsid w:val="00050738"/>
    <w:rsid w:val="0005379B"/>
    <w:rsid w:val="00055926"/>
    <w:rsid w:val="00055C76"/>
    <w:rsid w:val="00056991"/>
    <w:rsid w:val="00061C17"/>
    <w:rsid w:val="0006224E"/>
    <w:rsid w:val="0007553A"/>
    <w:rsid w:val="0008079F"/>
    <w:rsid w:val="00082E61"/>
    <w:rsid w:val="00084388"/>
    <w:rsid w:val="000A6FD3"/>
    <w:rsid w:val="000B505C"/>
    <w:rsid w:val="000C1879"/>
    <w:rsid w:val="000C58C0"/>
    <w:rsid w:val="000C617F"/>
    <w:rsid w:val="000D3E7F"/>
    <w:rsid w:val="000D48D2"/>
    <w:rsid w:val="000E0BA1"/>
    <w:rsid w:val="000E2481"/>
    <w:rsid w:val="000E5BAE"/>
    <w:rsid w:val="000F5482"/>
    <w:rsid w:val="000F7490"/>
    <w:rsid w:val="001022AC"/>
    <w:rsid w:val="001026E8"/>
    <w:rsid w:val="001068E1"/>
    <w:rsid w:val="00107444"/>
    <w:rsid w:val="00114832"/>
    <w:rsid w:val="00117E4D"/>
    <w:rsid w:val="001234B9"/>
    <w:rsid w:val="00126079"/>
    <w:rsid w:val="00127DBD"/>
    <w:rsid w:val="001346A0"/>
    <w:rsid w:val="001357A4"/>
    <w:rsid w:val="00141C99"/>
    <w:rsid w:val="0014231C"/>
    <w:rsid w:val="00145BCC"/>
    <w:rsid w:val="00147FF0"/>
    <w:rsid w:val="001501E8"/>
    <w:rsid w:val="001503AF"/>
    <w:rsid w:val="001644DF"/>
    <w:rsid w:val="0016712D"/>
    <w:rsid w:val="0017186B"/>
    <w:rsid w:val="00175D09"/>
    <w:rsid w:val="00187146"/>
    <w:rsid w:val="00195C19"/>
    <w:rsid w:val="001A5DD9"/>
    <w:rsid w:val="001B46E2"/>
    <w:rsid w:val="001C69A5"/>
    <w:rsid w:val="001D16B9"/>
    <w:rsid w:val="001D1EA3"/>
    <w:rsid w:val="001D2879"/>
    <w:rsid w:val="001D3510"/>
    <w:rsid w:val="001D6A34"/>
    <w:rsid w:val="001E0A5C"/>
    <w:rsid w:val="001F4A3D"/>
    <w:rsid w:val="0020306B"/>
    <w:rsid w:val="00231104"/>
    <w:rsid w:val="00232298"/>
    <w:rsid w:val="0023343D"/>
    <w:rsid w:val="002523D7"/>
    <w:rsid w:val="00256E48"/>
    <w:rsid w:val="00256EA4"/>
    <w:rsid w:val="00271073"/>
    <w:rsid w:val="002764DB"/>
    <w:rsid w:val="00282ADF"/>
    <w:rsid w:val="00287B5A"/>
    <w:rsid w:val="00290F1D"/>
    <w:rsid w:val="00295CD0"/>
    <w:rsid w:val="002A305A"/>
    <w:rsid w:val="002A5125"/>
    <w:rsid w:val="002A732B"/>
    <w:rsid w:val="002C7044"/>
    <w:rsid w:val="002D0F2B"/>
    <w:rsid w:val="002D2BD2"/>
    <w:rsid w:val="002D3D46"/>
    <w:rsid w:val="002D43B3"/>
    <w:rsid w:val="002D6BF4"/>
    <w:rsid w:val="002E304C"/>
    <w:rsid w:val="002F30ED"/>
    <w:rsid w:val="0030077D"/>
    <w:rsid w:val="00301F15"/>
    <w:rsid w:val="00305A4F"/>
    <w:rsid w:val="003107B3"/>
    <w:rsid w:val="00311CE6"/>
    <w:rsid w:val="00316CFF"/>
    <w:rsid w:val="00322B0A"/>
    <w:rsid w:val="00326BA4"/>
    <w:rsid w:val="00342409"/>
    <w:rsid w:val="0034576D"/>
    <w:rsid w:val="00356C1C"/>
    <w:rsid w:val="00361A1E"/>
    <w:rsid w:val="003640C6"/>
    <w:rsid w:val="003700E3"/>
    <w:rsid w:val="003761D0"/>
    <w:rsid w:val="00382EE6"/>
    <w:rsid w:val="00386905"/>
    <w:rsid w:val="00390B9F"/>
    <w:rsid w:val="003924BE"/>
    <w:rsid w:val="00394B76"/>
    <w:rsid w:val="003A32A9"/>
    <w:rsid w:val="003A35B2"/>
    <w:rsid w:val="003A5D3F"/>
    <w:rsid w:val="003B29EE"/>
    <w:rsid w:val="003B58BF"/>
    <w:rsid w:val="003B673D"/>
    <w:rsid w:val="003B6AE5"/>
    <w:rsid w:val="003C35FE"/>
    <w:rsid w:val="003C71F2"/>
    <w:rsid w:val="003D627C"/>
    <w:rsid w:val="003E0459"/>
    <w:rsid w:val="003E68B2"/>
    <w:rsid w:val="003F0098"/>
    <w:rsid w:val="003F20F0"/>
    <w:rsid w:val="003F3273"/>
    <w:rsid w:val="003F7F6C"/>
    <w:rsid w:val="00416B4C"/>
    <w:rsid w:val="00416D91"/>
    <w:rsid w:val="00420F80"/>
    <w:rsid w:val="00461746"/>
    <w:rsid w:val="00464D28"/>
    <w:rsid w:val="004742C5"/>
    <w:rsid w:val="00496686"/>
    <w:rsid w:val="004A1675"/>
    <w:rsid w:val="004A66E6"/>
    <w:rsid w:val="004B1289"/>
    <w:rsid w:val="004B787E"/>
    <w:rsid w:val="004C1220"/>
    <w:rsid w:val="004C254D"/>
    <w:rsid w:val="004C558E"/>
    <w:rsid w:val="004C770E"/>
    <w:rsid w:val="004D377D"/>
    <w:rsid w:val="004E07B5"/>
    <w:rsid w:val="004E3F90"/>
    <w:rsid w:val="004F0328"/>
    <w:rsid w:val="004F0E0F"/>
    <w:rsid w:val="004F2923"/>
    <w:rsid w:val="00500ACB"/>
    <w:rsid w:val="00511508"/>
    <w:rsid w:val="00513FBC"/>
    <w:rsid w:val="00527BA5"/>
    <w:rsid w:val="0053222E"/>
    <w:rsid w:val="00540BF8"/>
    <w:rsid w:val="00545867"/>
    <w:rsid w:val="00547F26"/>
    <w:rsid w:val="00552D8E"/>
    <w:rsid w:val="00554CF5"/>
    <w:rsid w:val="00561724"/>
    <w:rsid w:val="0056309F"/>
    <w:rsid w:val="005637F7"/>
    <w:rsid w:val="005770C4"/>
    <w:rsid w:val="00585C8E"/>
    <w:rsid w:val="00587800"/>
    <w:rsid w:val="00597130"/>
    <w:rsid w:val="005A069E"/>
    <w:rsid w:val="005A584A"/>
    <w:rsid w:val="005B6429"/>
    <w:rsid w:val="005C0800"/>
    <w:rsid w:val="005C2857"/>
    <w:rsid w:val="005C6EE0"/>
    <w:rsid w:val="005D1953"/>
    <w:rsid w:val="005D44AC"/>
    <w:rsid w:val="005E1478"/>
    <w:rsid w:val="005E4650"/>
    <w:rsid w:val="005E4EA2"/>
    <w:rsid w:val="005E6B19"/>
    <w:rsid w:val="005F2044"/>
    <w:rsid w:val="005F7547"/>
    <w:rsid w:val="00614EF5"/>
    <w:rsid w:val="00615F2C"/>
    <w:rsid w:val="006214DE"/>
    <w:rsid w:val="006231D1"/>
    <w:rsid w:val="00636F64"/>
    <w:rsid w:val="00642932"/>
    <w:rsid w:val="006455E4"/>
    <w:rsid w:val="006518E5"/>
    <w:rsid w:val="00651A15"/>
    <w:rsid w:val="00654155"/>
    <w:rsid w:val="006548C1"/>
    <w:rsid w:val="0065733F"/>
    <w:rsid w:val="00661BE4"/>
    <w:rsid w:val="00664725"/>
    <w:rsid w:val="006668E7"/>
    <w:rsid w:val="00670A11"/>
    <w:rsid w:val="00671AB4"/>
    <w:rsid w:val="00671AC7"/>
    <w:rsid w:val="00673DE2"/>
    <w:rsid w:val="00675090"/>
    <w:rsid w:val="00682FE2"/>
    <w:rsid w:val="00683073"/>
    <w:rsid w:val="006875AB"/>
    <w:rsid w:val="0069339D"/>
    <w:rsid w:val="006A6E66"/>
    <w:rsid w:val="006A7DD0"/>
    <w:rsid w:val="006C6201"/>
    <w:rsid w:val="006D63CE"/>
    <w:rsid w:val="006F44C6"/>
    <w:rsid w:val="007004E2"/>
    <w:rsid w:val="007126E9"/>
    <w:rsid w:val="007535F1"/>
    <w:rsid w:val="0075465F"/>
    <w:rsid w:val="0075723A"/>
    <w:rsid w:val="00764D14"/>
    <w:rsid w:val="00772FAD"/>
    <w:rsid w:val="0077341D"/>
    <w:rsid w:val="0077666B"/>
    <w:rsid w:val="0079462F"/>
    <w:rsid w:val="00796A2E"/>
    <w:rsid w:val="007A1844"/>
    <w:rsid w:val="007A544C"/>
    <w:rsid w:val="007A66E6"/>
    <w:rsid w:val="007B08CF"/>
    <w:rsid w:val="007B1B7E"/>
    <w:rsid w:val="007B4587"/>
    <w:rsid w:val="007B56BA"/>
    <w:rsid w:val="007B6D42"/>
    <w:rsid w:val="007C4641"/>
    <w:rsid w:val="007C47EA"/>
    <w:rsid w:val="007D5DA7"/>
    <w:rsid w:val="007E25D9"/>
    <w:rsid w:val="007E4991"/>
    <w:rsid w:val="007F2E42"/>
    <w:rsid w:val="007F43AF"/>
    <w:rsid w:val="007F50D7"/>
    <w:rsid w:val="00805C61"/>
    <w:rsid w:val="00807746"/>
    <w:rsid w:val="00812AFE"/>
    <w:rsid w:val="00814254"/>
    <w:rsid w:val="00815DCB"/>
    <w:rsid w:val="008225DB"/>
    <w:rsid w:val="008248A6"/>
    <w:rsid w:val="00831694"/>
    <w:rsid w:val="00831909"/>
    <w:rsid w:val="00843769"/>
    <w:rsid w:val="00850C39"/>
    <w:rsid w:val="00855DF1"/>
    <w:rsid w:val="00857545"/>
    <w:rsid w:val="00861DAA"/>
    <w:rsid w:val="008627D7"/>
    <w:rsid w:val="008746E3"/>
    <w:rsid w:val="00876B0A"/>
    <w:rsid w:val="008824C8"/>
    <w:rsid w:val="0089282F"/>
    <w:rsid w:val="00895D8F"/>
    <w:rsid w:val="008A2A31"/>
    <w:rsid w:val="008A360C"/>
    <w:rsid w:val="008A7FBE"/>
    <w:rsid w:val="008B4AA4"/>
    <w:rsid w:val="008E2E81"/>
    <w:rsid w:val="008F3693"/>
    <w:rsid w:val="00900395"/>
    <w:rsid w:val="009100D8"/>
    <w:rsid w:val="00912BE2"/>
    <w:rsid w:val="009412DC"/>
    <w:rsid w:val="00946764"/>
    <w:rsid w:val="009470EE"/>
    <w:rsid w:val="00950492"/>
    <w:rsid w:val="009508DB"/>
    <w:rsid w:val="00953651"/>
    <w:rsid w:val="009609BC"/>
    <w:rsid w:val="00965E1D"/>
    <w:rsid w:val="00966271"/>
    <w:rsid w:val="0097360F"/>
    <w:rsid w:val="0097794D"/>
    <w:rsid w:val="009806F4"/>
    <w:rsid w:val="0099425E"/>
    <w:rsid w:val="00994D7C"/>
    <w:rsid w:val="009973A0"/>
    <w:rsid w:val="009A7CE4"/>
    <w:rsid w:val="009B059F"/>
    <w:rsid w:val="009B0931"/>
    <w:rsid w:val="009B1DAF"/>
    <w:rsid w:val="009C62AE"/>
    <w:rsid w:val="009D3B70"/>
    <w:rsid w:val="009D5A28"/>
    <w:rsid w:val="009E5253"/>
    <w:rsid w:val="009F209C"/>
    <w:rsid w:val="009F222C"/>
    <w:rsid w:val="009F7218"/>
    <w:rsid w:val="009F7876"/>
    <w:rsid w:val="00A023B6"/>
    <w:rsid w:val="00A0277B"/>
    <w:rsid w:val="00A06E74"/>
    <w:rsid w:val="00A073C5"/>
    <w:rsid w:val="00A17D3B"/>
    <w:rsid w:val="00A233B8"/>
    <w:rsid w:val="00A24CB0"/>
    <w:rsid w:val="00A2504D"/>
    <w:rsid w:val="00A26874"/>
    <w:rsid w:val="00A26C53"/>
    <w:rsid w:val="00A37FA4"/>
    <w:rsid w:val="00A449CE"/>
    <w:rsid w:val="00A45D41"/>
    <w:rsid w:val="00A5581E"/>
    <w:rsid w:val="00A62C3E"/>
    <w:rsid w:val="00A630BC"/>
    <w:rsid w:val="00A64BD3"/>
    <w:rsid w:val="00A67AB0"/>
    <w:rsid w:val="00A73A8F"/>
    <w:rsid w:val="00A741FD"/>
    <w:rsid w:val="00A8550F"/>
    <w:rsid w:val="00A92EFF"/>
    <w:rsid w:val="00A937B7"/>
    <w:rsid w:val="00AA2C25"/>
    <w:rsid w:val="00AB00C7"/>
    <w:rsid w:val="00AB3D72"/>
    <w:rsid w:val="00AB69A5"/>
    <w:rsid w:val="00AC7AD2"/>
    <w:rsid w:val="00AD38F8"/>
    <w:rsid w:val="00AD5A52"/>
    <w:rsid w:val="00AD6787"/>
    <w:rsid w:val="00AE2330"/>
    <w:rsid w:val="00AE45F6"/>
    <w:rsid w:val="00AE489C"/>
    <w:rsid w:val="00AF0B5E"/>
    <w:rsid w:val="00AF53F6"/>
    <w:rsid w:val="00B10D12"/>
    <w:rsid w:val="00B12727"/>
    <w:rsid w:val="00B33B1B"/>
    <w:rsid w:val="00B41697"/>
    <w:rsid w:val="00B41F4B"/>
    <w:rsid w:val="00B42148"/>
    <w:rsid w:val="00B52F96"/>
    <w:rsid w:val="00B57830"/>
    <w:rsid w:val="00B604F8"/>
    <w:rsid w:val="00B7440E"/>
    <w:rsid w:val="00B74A45"/>
    <w:rsid w:val="00B77614"/>
    <w:rsid w:val="00B77BA6"/>
    <w:rsid w:val="00B803E8"/>
    <w:rsid w:val="00B82969"/>
    <w:rsid w:val="00BA345E"/>
    <w:rsid w:val="00BA3619"/>
    <w:rsid w:val="00BC09CB"/>
    <w:rsid w:val="00BD2B4A"/>
    <w:rsid w:val="00BD5DC3"/>
    <w:rsid w:val="00BE5E78"/>
    <w:rsid w:val="00BE78AC"/>
    <w:rsid w:val="00BF14BA"/>
    <w:rsid w:val="00BF5E23"/>
    <w:rsid w:val="00C01A78"/>
    <w:rsid w:val="00C03A79"/>
    <w:rsid w:val="00C0630A"/>
    <w:rsid w:val="00C06B5E"/>
    <w:rsid w:val="00C07744"/>
    <w:rsid w:val="00C10325"/>
    <w:rsid w:val="00C121A1"/>
    <w:rsid w:val="00C17B49"/>
    <w:rsid w:val="00C4474C"/>
    <w:rsid w:val="00C46112"/>
    <w:rsid w:val="00C51228"/>
    <w:rsid w:val="00C62335"/>
    <w:rsid w:val="00C6389A"/>
    <w:rsid w:val="00C63F9C"/>
    <w:rsid w:val="00C7113C"/>
    <w:rsid w:val="00C81B1E"/>
    <w:rsid w:val="00C8339D"/>
    <w:rsid w:val="00C927E7"/>
    <w:rsid w:val="00C96790"/>
    <w:rsid w:val="00CA68C8"/>
    <w:rsid w:val="00CC1987"/>
    <w:rsid w:val="00CC2CBF"/>
    <w:rsid w:val="00CD0442"/>
    <w:rsid w:val="00CE04E6"/>
    <w:rsid w:val="00CE48BB"/>
    <w:rsid w:val="00CE7951"/>
    <w:rsid w:val="00CF4FFF"/>
    <w:rsid w:val="00D20D41"/>
    <w:rsid w:val="00D23F70"/>
    <w:rsid w:val="00D34B7D"/>
    <w:rsid w:val="00D375F8"/>
    <w:rsid w:val="00D46008"/>
    <w:rsid w:val="00D47AA9"/>
    <w:rsid w:val="00D557FF"/>
    <w:rsid w:val="00D558AC"/>
    <w:rsid w:val="00D641B5"/>
    <w:rsid w:val="00D67DBB"/>
    <w:rsid w:val="00D67F38"/>
    <w:rsid w:val="00D77EC5"/>
    <w:rsid w:val="00D84846"/>
    <w:rsid w:val="00D9379A"/>
    <w:rsid w:val="00DA1EAA"/>
    <w:rsid w:val="00DC4095"/>
    <w:rsid w:val="00DD08EC"/>
    <w:rsid w:val="00DD335F"/>
    <w:rsid w:val="00DD7DDD"/>
    <w:rsid w:val="00DE28C0"/>
    <w:rsid w:val="00DE3B84"/>
    <w:rsid w:val="00DE4D9F"/>
    <w:rsid w:val="00DE6EE9"/>
    <w:rsid w:val="00DF0DD8"/>
    <w:rsid w:val="00E00707"/>
    <w:rsid w:val="00E0448B"/>
    <w:rsid w:val="00E07A45"/>
    <w:rsid w:val="00E1125C"/>
    <w:rsid w:val="00E16C89"/>
    <w:rsid w:val="00E310A1"/>
    <w:rsid w:val="00E40FED"/>
    <w:rsid w:val="00E67A71"/>
    <w:rsid w:val="00E7538C"/>
    <w:rsid w:val="00E86622"/>
    <w:rsid w:val="00E92AE9"/>
    <w:rsid w:val="00E94834"/>
    <w:rsid w:val="00E964DB"/>
    <w:rsid w:val="00EA41DB"/>
    <w:rsid w:val="00EB56C7"/>
    <w:rsid w:val="00ED3E07"/>
    <w:rsid w:val="00ED4C96"/>
    <w:rsid w:val="00EE6C8B"/>
    <w:rsid w:val="00EF55EC"/>
    <w:rsid w:val="00EF63E1"/>
    <w:rsid w:val="00EF6752"/>
    <w:rsid w:val="00F00114"/>
    <w:rsid w:val="00F05FC9"/>
    <w:rsid w:val="00F11C6E"/>
    <w:rsid w:val="00F15488"/>
    <w:rsid w:val="00F15692"/>
    <w:rsid w:val="00F157C0"/>
    <w:rsid w:val="00F1656A"/>
    <w:rsid w:val="00F2485B"/>
    <w:rsid w:val="00F31C7A"/>
    <w:rsid w:val="00F323FC"/>
    <w:rsid w:val="00F36E9A"/>
    <w:rsid w:val="00F40177"/>
    <w:rsid w:val="00F4265E"/>
    <w:rsid w:val="00F45500"/>
    <w:rsid w:val="00F47E66"/>
    <w:rsid w:val="00F5211B"/>
    <w:rsid w:val="00F52E42"/>
    <w:rsid w:val="00F57478"/>
    <w:rsid w:val="00F5754A"/>
    <w:rsid w:val="00F60716"/>
    <w:rsid w:val="00F61C63"/>
    <w:rsid w:val="00F75588"/>
    <w:rsid w:val="00F77EF9"/>
    <w:rsid w:val="00F871B0"/>
    <w:rsid w:val="00F921BF"/>
    <w:rsid w:val="00F92784"/>
    <w:rsid w:val="00FA0785"/>
    <w:rsid w:val="00FA089F"/>
    <w:rsid w:val="00FA4C7F"/>
    <w:rsid w:val="00FA4DC6"/>
    <w:rsid w:val="00FA6915"/>
    <w:rsid w:val="00FB283B"/>
    <w:rsid w:val="00FC514F"/>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70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Heading1Char">
    <w:name w:val="Heading 1 Char"/>
    <w:basedOn w:val="DefaultParagraphFont"/>
    <w:link w:val="Heading1"/>
    <w:uiPriority w:val="9"/>
    <w:rsid w:val="005770C4"/>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8A360C"/>
    <w:rPr>
      <w:color w:val="800080" w:themeColor="followedHyperlink"/>
      <w:u w:val="single"/>
    </w:rPr>
  </w:style>
  <w:style w:type="character" w:customStyle="1" w:styleId="UnresolvedMention1">
    <w:name w:val="Unresolved Mention1"/>
    <w:basedOn w:val="DefaultParagraphFont"/>
    <w:uiPriority w:val="99"/>
    <w:semiHidden/>
    <w:unhideWhenUsed/>
    <w:rsid w:val="0007553A"/>
    <w:rPr>
      <w:color w:val="605E5C"/>
      <w:shd w:val="clear" w:color="auto" w:fill="E1DFDD"/>
    </w:rPr>
  </w:style>
  <w:style w:type="character" w:customStyle="1" w:styleId="UnresolvedMention2">
    <w:name w:val="Unresolved Mention2"/>
    <w:basedOn w:val="DefaultParagraphFont"/>
    <w:uiPriority w:val="99"/>
    <w:semiHidden/>
    <w:unhideWhenUsed/>
    <w:rsid w:val="00C8339D"/>
    <w:rPr>
      <w:color w:val="605E5C"/>
      <w:shd w:val="clear" w:color="auto" w:fill="E1DFDD"/>
    </w:rPr>
  </w:style>
  <w:style w:type="character" w:customStyle="1" w:styleId="Heading2Char">
    <w:name w:val="Heading 2 Char"/>
    <w:basedOn w:val="DefaultParagraphFont"/>
    <w:link w:val="Heading2"/>
    <w:uiPriority w:val="9"/>
    <w:semiHidden/>
    <w:rsid w:val="008E2E81"/>
    <w:rPr>
      <w:rFonts w:asciiTheme="majorHAnsi" w:eastAsiaTheme="majorEastAsia" w:hAnsiTheme="majorHAnsi" w:cstheme="majorBidi"/>
      <w:color w:val="365F91" w:themeColor="accent1" w:themeShade="BF"/>
      <w:sz w:val="26"/>
      <w:szCs w:val="26"/>
    </w:rPr>
  </w:style>
  <w:style w:type="character" w:customStyle="1" w:styleId="UnresolvedMention3">
    <w:name w:val="Unresolved Mention3"/>
    <w:basedOn w:val="DefaultParagraphFont"/>
    <w:uiPriority w:val="99"/>
    <w:semiHidden/>
    <w:unhideWhenUsed/>
    <w:rsid w:val="001D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471606204">
      <w:bodyDiv w:val="1"/>
      <w:marLeft w:val="0"/>
      <w:marRight w:val="0"/>
      <w:marTop w:val="0"/>
      <w:marBottom w:val="0"/>
      <w:divBdr>
        <w:top w:val="none" w:sz="0" w:space="0" w:color="auto"/>
        <w:left w:val="none" w:sz="0" w:space="0" w:color="auto"/>
        <w:bottom w:val="none" w:sz="0" w:space="0" w:color="auto"/>
        <w:right w:val="none" w:sz="0" w:space="0" w:color="auto"/>
      </w:divBdr>
    </w:div>
    <w:div w:id="884870009">
      <w:bodyDiv w:val="1"/>
      <w:marLeft w:val="0"/>
      <w:marRight w:val="0"/>
      <w:marTop w:val="0"/>
      <w:marBottom w:val="0"/>
      <w:divBdr>
        <w:top w:val="none" w:sz="0" w:space="0" w:color="auto"/>
        <w:left w:val="none" w:sz="0" w:space="0" w:color="auto"/>
        <w:bottom w:val="none" w:sz="0" w:space="0" w:color="auto"/>
        <w:right w:val="none" w:sz="0" w:space="0" w:color="auto"/>
      </w:divBdr>
    </w:div>
    <w:div w:id="1911771803">
      <w:bodyDiv w:val="1"/>
      <w:marLeft w:val="0"/>
      <w:marRight w:val="0"/>
      <w:marTop w:val="0"/>
      <w:marBottom w:val="0"/>
      <w:divBdr>
        <w:top w:val="none" w:sz="0" w:space="0" w:color="auto"/>
        <w:left w:val="none" w:sz="0" w:space="0" w:color="auto"/>
        <w:bottom w:val="none" w:sz="0" w:space="0" w:color="auto"/>
        <w:right w:val="none" w:sz="0" w:space="0" w:color="auto"/>
      </w:divBdr>
    </w:div>
    <w:div w:id="198792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i.org/Press-Media/Media-Gallery/image" TargetMode="External"/><Relationship Id="rId13" Type="http://schemas.openxmlformats.org/officeDocument/2006/relationships/hyperlink" Target="https://www.cdc.gov/childrensmentalhealth/data.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educateiowa.gov/pk-12/learner-supports/mental-health" TargetMode="External"/><Relationship Id="rId12" Type="http://schemas.openxmlformats.org/officeDocument/2006/relationships/hyperlink" Target="https://www.cdc.gov/childrensmentalhealth/data.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dc.gov/childrensmentalhealth/stateprofiles-providers/iowa/index.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hildrensmentalhealth/data.html"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cdc.gov/childrensmentalhealth/data.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samhsa.gov/mental-health-treatment-work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2</cp:revision>
  <cp:lastPrinted>2016-11-02T18:37:00Z</cp:lastPrinted>
  <dcterms:created xsi:type="dcterms:W3CDTF">2023-01-03T19:16:00Z</dcterms:created>
  <dcterms:modified xsi:type="dcterms:W3CDTF">2023-01-03T19:16:00Z</dcterms:modified>
</cp:coreProperties>
</file>