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E5" w:rsidRPr="000B3223" w:rsidRDefault="001F40E5">
      <w:pPr>
        <w:rPr>
          <w:rFonts w:cstheme="minorHAnsi"/>
        </w:rPr>
      </w:pPr>
      <w:bookmarkStart w:id="0" w:name="_GoBack"/>
      <w:bookmarkEnd w:id="0"/>
    </w:p>
    <w:p w:rsidR="003C2570" w:rsidRPr="000B3223" w:rsidRDefault="003C2570" w:rsidP="003C2570">
      <w:pPr>
        <w:spacing w:after="0" w:line="240" w:lineRule="auto"/>
        <w:ind w:left="630"/>
        <w:jc w:val="center"/>
        <w:rPr>
          <w:rFonts w:cstheme="minorHAnsi"/>
          <w:b/>
          <w:sz w:val="36"/>
          <w:szCs w:val="36"/>
        </w:rPr>
      </w:pPr>
      <w:r w:rsidRPr="000B3223">
        <w:rPr>
          <w:rFonts w:eastAsia="Arial" w:cstheme="minorHAnsi"/>
          <w:b/>
          <w:sz w:val="36"/>
        </w:rPr>
        <w:t>UEN 202</w:t>
      </w:r>
      <w:r w:rsidR="00752CE0">
        <w:rPr>
          <w:rFonts w:eastAsia="Arial" w:cstheme="minorHAnsi"/>
          <w:b/>
          <w:sz w:val="36"/>
        </w:rPr>
        <w:t>3</w:t>
      </w:r>
      <w:r w:rsidRPr="000B3223">
        <w:rPr>
          <w:rFonts w:eastAsia="Arial" w:cstheme="minorHAnsi"/>
          <w:b/>
          <w:sz w:val="36"/>
        </w:rPr>
        <w:t xml:space="preserve"> Priority Issue Brief: </w:t>
      </w:r>
      <w:r w:rsidRPr="000B3223">
        <w:rPr>
          <w:rFonts w:eastAsia="Arial" w:cstheme="minorHAnsi"/>
          <w:b/>
          <w:sz w:val="36"/>
        </w:rPr>
        <w:br/>
      </w:r>
      <w:r w:rsidRPr="000B3223">
        <w:rPr>
          <w:rFonts w:cstheme="minorHAnsi"/>
          <w:b/>
          <w:sz w:val="36"/>
          <w:szCs w:val="36"/>
        </w:rPr>
        <w:t>English Language Learner Supports</w:t>
      </w:r>
    </w:p>
    <w:p w:rsidR="0052522C" w:rsidRPr="000B3223" w:rsidRDefault="005D19B4" w:rsidP="004E348D">
      <w:pPr>
        <w:widowControl w:val="0"/>
        <w:pBdr>
          <w:top w:val="single" w:sz="4" w:space="1" w:color="auto"/>
          <w:left w:val="single" w:sz="4" w:space="4" w:color="auto"/>
          <w:bottom w:val="single" w:sz="4" w:space="1" w:color="auto"/>
          <w:right w:val="single" w:sz="4" w:space="4" w:color="auto"/>
        </w:pBdr>
        <w:tabs>
          <w:tab w:val="left" w:pos="1181"/>
        </w:tabs>
        <w:spacing w:before="196" w:after="0" w:line="240" w:lineRule="auto"/>
        <w:ind w:right="414"/>
        <w:rPr>
          <w:rFonts w:cstheme="minorHAnsi"/>
          <w:sz w:val="24"/>
          <w:szCs w:val="24"/>
        </w:rPr>
      </w:pPr>
      <w:r w:rsidRPr="000B3223">
        <w:rPr>
          <w:rFonts w:cstheme="minorHAnsi"/>
          <w:b/>
          <w:sz w:val="24"/>
          <w:szCs w:val="24"/>
        </w:rPr>
        <w:t>Services for ELL Students</w:t>
      </w:r>
      <w:r w:rsidR="0052522C" w:rsidRPr="000B3223">
        <w:rPr>
          <w:rFonts w:cstheme="minorHAnsi"/>
          <w:b/>
          <w:sz w:val="24"/>
          <w:szCs w:val="24"/>
        </w:rPr>
        <w:t>:</w:t>
      </w:r>
      <w:r w:rsidR="0052522C" w:rsidRPr="000B3223">
        <w:rPr>
          <w:rFonts w:cstheme="minorHAnsi"/>
          <w:sz w:val="24"/>
          <w:szCs w:val="24"/>
        </w:rPr>
        <w:t xml:space="preserve"> </w:t>
      </w:r>
      <w:r w:rsidR="004E348D">
        <w:rPr>
          <w:rFonts w:cstheme="minorHAnsi"/>
          <w:sz w:val="24"/>
          <w:szCs w:val="24"/>
        </w:rPr>
        <w:t>The Urban Education Network (</w:t>
      </w:r>
      <w:r w:rsidR="00226AD8" w:rsidRPr="000B3223">
        <w:rPr>
          <w:rFonts w:eastAsia="Times New Roman" w:cstheme="minorHAnsi"/>
          <w:color w:val="222222"/>
          <w:sz w:val="24"/>
          <w:szCs w:val="24"/>
        </w:rPr>
        <w:t>UEN</w:t>
      </w:r>
      <w:r w:rsidR="004E348D">
        <w:rPr>
          <w:rFonts w:eastAsia="Times New Roman" w:cstheme="minorHAnsi"/>
          <w:color w:val="222222"/>
          <w:sz w:val="24"/>
          <w:szCs w:val="24"/>
        </w:rPr>
        <w:t>)</w:t>
      </w:r>
      <w:r w:rsidR="00226AD8" w:rsidRPr="000B3223">
        <w:rPr>
          <w:rFonts w:eastAsia="Times New Roman" w:cstheme="minorHAnsi"/>
          <w:color w:val="222222"/>
          <w:sz w:val="24"/>
          <w:szCs w:val="24"/>
        </w:rPr>
        <w:t xml:space="preserve"> supports additional funding no lower than the national average (0.39) for ELL programming and state/regional capacity to assist districts with ELL students to improve instruction and evaluate programs for best practice. Students should be eligible for service for up to seven years based on their mastery of academic language at grade level. UEN supports flexibility for districts to best use funds to meet the needs of students and recognition of factors such as low</w:t>
      </w:r>
      <w:r w:rsidR="00B10876">
        <w:rPr>
          <w:rFonts w:eastAsia="Times New Roman" w:cstheme="minorHAnsi"/>
          <w:color w:val="222222"/>
          <w:sz w:val="24"/>
          <w:szCs w:val="24"/>
        </w:rPr>
        <w:t xml:space="preserve"> </w:t>
      </w:r>
      <w:r w:rsidR="00226AD8" w:rsidRPr="000B3223">
        <w:rPr>
          <w:rFonts w:eastAsia="Times New Roman" w:cstheme="minorHAnsi"/>
          <w:color w:val="222222"/>
          <w:sz w:val="24"/>
          <w:szCs w:val="24"/>
        </w:rPr>
        <w:t>income in meeting the learning needs of non-English speaking students.</w:t>
      </w:r>
    </w:p>
    <w:p w:rsidR="004E348D" w:rsidRDefault="00C5493F" w:rsidP="00F76F85">
      <w:pPr>
        <w:spacing w:after="0" w:line="240" w:lineRule="auto"/>
        <w:rPr>
          <w:rFonts w:eastAsia="Times New Roman" w:cstheme="minorHAnsi"/>
          <w:b/>
          <w:bCs/>
          <w:color w:val="222222"/>
          <w:sz w:val="24"/>
          <w:szCs w:val="24"/>
        </w:rPr>
      </w:pPr>
      <w:r w:rsidRPr="00C5493F">
        <w:rPr>
          <w:rFonts w:eastAsia="Times New Roman" w:cstheme="minorHAnsi"/>
          <w:b/>
          <w:bCs/>
          <w:noProof/>
          <w:color w:val="222222"/>
          <w:sz w:val="24"/>
          <w:szCs w:val="24"/>
        </w:rPr>
        <w:drawing>
          <wp:anchor distT="0" distB="0" distL="114300" distR="114300" simplePos="0" relativeHeight="251668480" behindDoc="1" locked="0" layoutInCell="1" allowOverlap="1" wp14:anchorId="2DAC7C0C">
            <wp:simplePos x="0" y="0"/>
            <wp:positionH relativeFrom="margin">
              <wp:posOffset>3082290</wp:posOffset>
            </wp:positionH>
            <wp:positionV relativeFrom="paragraph">
              <wp:posOffset>42545</wp:posOffset>
            </wp:positionV>
            <wp:extent cx="3056255" cy="2175510"/>
            <wp:effectExtent l="19050" t="19050" r="10795" b="15240"/>
            <wp:wrapTight wrapText="bothSides">
              <wp:wrapPolygon edited="0">
                <wp:start x="-135" y="-189"/>
                <wp:lineTo x="-135" y="21562"/>
                <wp:lineTo x="21542" y="21562"/>
                <wp:lineTo x="21542" y="-189"/>
                <wp:lineTo x="-135" y="-1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255" cy="217551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52522C" w:rsidRPr="000B3223" w:rsidRDefault="005F50DA" w:rsidP="00F76F85">
      <w:pPr>
        <w:spacing w:after="0" w:line="240" w:lineRule="auto"/>
        <w:rPr>
          <w:rFonts w:eastAsia="Times New Roman" w:cstheme="minorHAnsi"/>
          <w:color w:val="222222"/>
          <w:sz w:val="24"/>
          <w:szCs w:val="24"/>
        </w:rPr>
      </w:pPr>
      <w:r w:rsidRPr="000B3223">
        <w:rPr>
          <w:rFonts w:eastAsia="Times New Roman" w:cstheme="minorHAnsi"/>
          <w:b/>
          <w:bCs/>
          <w:color w:val="222222"/>
          <w:sz w:val="24"/>
          <w:szCs w:val="24"/>
        </w:rPr>
        <w:t>ELL Enrollment Growth</w:t>
      </w:r>
    </w:p>
    <w:p w:rsidR="00C5493F" w:rsidRDefault="00226AD8" w:rsidP="00B870D7">
      <w:pPr>
        <w:spacing w:after="0" w:line="240" w:lineRule="auto"/>
        <w:rPr>
          <w:rFonts w:cstheme="minorHAnsi"/>
          <w:sz w:val="24"/>
          <w:szCs w:val="24"/>
        </w:rPr>
      </w:pPr>
      <w:r w:rsidRPr="000B3223">
        <w:rPr>
          <w:rFonts w:cstheme="minorHAnsi"/>
          <w:sz w:val="24"/>
          <w:szCs w:val="24"/>
        </w:rPr>
        <w:t xml:space="preserve">The number of students who are English language learners (ELL) continues to increase. </w:t>
      </w:r>
    </w:p>
    <w:p w:rsidR="000C5CAB" w:rsidRDefault="00226AD8" w:rsidP="00B870D7">
      <w:pPr>
        <w:spacing w:after="0" w:line="240" w:lineRule="auto"/>
        <w:rPr>
          <w:rFonts w:cstheme="minorHAnsi"/>
          <w:sz w:val="24"/>
          <w:szCs w:val="24"/>
        </w:rPr>
      </w:pPr>
      <w:r w:rsidRPr="000B3223">
        <w:rPr>
          <w:rFonts w:cstheme="minorHAnsi"/>
          <w:sz w:val="24"/>
          <w:szCs w:val="24"/>
        </w:rPr>
        <w:t xml:space="preserve">In the </w:t>
      </w:r>
      <w:r w:rsidR="00E7094B" w:rsidRPr="000B3223">
        <w:rPr>
          <w:rFonts w:cstheme="minorHAnsi"/>
          <w:sz w:val="24"/>
          <w:szCs w:val="24"/>
        </w:rPr>
        <w:t>2020-21</w:t>
      </w:r>
      <w:r w:rsidR="000127E8" w:rsidRPr="000B3223">
        <w:rPr>
          <w:rFonts w:cstheme="minorHAnsi"/>
          <w:sz w:val="24"/>
          <w:szCs w:val="24"/>
        </w:rPr>
        <w:t xml:space="preserve"> school year, </w:t>
      </w:r>
      <w:r w:rsidR="00014F08" w:rsidRPr="000B3223">
        <w:rPr>
          <w:rFonts w:cstheme="minorHAnsi"/>
          <w:sz w:val="24"/>
          <w:szCs w:val="24"/>
        </w:rPr>
        <w:t>6.</w:t>
      </w:r>
      <w:r w:rsidR="00E7094B" w:rsidRPr="000B3223">
        <w:rPr>
          <w:rFonts w:cstheme="minorHAnsi"/>
          <w:sz w:val="24"/>
          <w:szCs w:val="24"/>
        </w:rPr>
        <w:t>3</w:t>
      </w:r>
      <w:r w:rsidR="000127E8" w:rsidRPr="000B3223">
        <w:rPr>
          <w:rFonts w:cstheme="minorHAnsi"/>
          <w:sz w:val="24"/>
          <w:szCs w:val="24"/>
        </w:rPr>
        <w:t>%</w:t>
      </w:r>
      <w:r w:rsidRPr="000B3223">
        <w:rPr>
          <w:rFonts w:cstheme="minorHAnsi"/>
          <w:sz w:val="24"/>
          <w:szCs w:val="24"/>
        </w:rPr>
        <w:t xml:space="preserve"> of students were reported as ELL</w:t>
      </w:r>
      <w:r w:rsidR="00FA6CC1" w:rsidRPr="000B3223">
        <w:rPr>
          <w:rFonts w:cstheme="minorHAnsi"/>
          <w:sz w:val="24"/>
          <w:szCs w:val="24"/>
        </w:rPr>
        <w:t>,</w:t>
      </w:r>
      <w:r w:rsidR="004B622A" w:rsidRPr="000B3223">
        <w:rPr>
          <w:rFonts w:cstheme="minorHAnsi"/>
          <w:sz w:val="24"/>
          <w:szCs w:val="24"/>
        </w:rPr>
        <w:t xml:space="preserve"> </w:t>
      </w:r>
      <w:r w:rsidRPr="000B3223">
        <w:rPr>
          <w:rFonts w:cstheme="minorHAnsi"/>
          <w:sz w:val="24"/>
          <w:szCs w:val="24"/>
        </w:rPr>
        <w:t xml:space="preserve">up from </w:t>
      </w:r>
      <w:r w:rsidR="000127E8" w:rsidRPr="000B3223">
        <w:rPr>
          <w:rFonts w:cstheme="minorHAnsi"/>
          <w:sz w:val="24"/>
          <w:szCs w:val="24"/>
        </w:rPr>
        <w:t>2.3%</w:t>
      </w:r>
      <w:r w:rsidRPr="000B3223">
        <w:rPr>
          <w:rFonts w:cstheme="minorHAnsi"/>
          <w:sz w:val="24"/>
          <w:szCs w:val="24"/>
        </w:rPr>
        <w:t xml:space="preserve"> in </w:t>
      </w:r>
      <w:r w:rsidR="000127E8" w:rsidRPr="000B3223">
        <w:rPr>
          <w:rFonts w:cstheme="minorHAnsi"/>
          <w:sz w:val="24"/>
          <w:szCs w:val="24"/>
        </w:rPr>
        <w:t>2000-01</w:t>
      </w:r>
      <w:r w:rsidR="00E50566">
        <w:rPr>
          <w:rFonts w:cstheme="minorHAnsi"/>
          <w:sz w:val="24"/>
          <w:szCs w:val="24"/>
        </w:rPr>
        <w:t>,</w:t>
      </w:r>
      <w:r w:rsidRPr="000B3223">
        <w:rPr>
          <w:rFonts w:cstheme="minorHAnsi"/>
          <w:sz w:val="24"/>
          <w:szCs w:val="24"/>
        </w:rPr>
        <w:t xml:space="preserve"> as reported in the 20</w:t>
      </w:r>
      <w:r w:rsidR="00E7094B" w:rsidRPr="000B3223">
        <w:rPr>
          <w:rFonts w:cstheme="minorHAnsi"/>
          <w:sz w:val="24"/>
          <w:szCs w:val="24"/>
        </w:rPr>
        <w:t>21</w:t>
      </w:r>
      <w:r w:rsidRPr="000B3223">
        <w:rPr>
          <w:rFonts w:cstheme="minorHAnsi"/>
          <w:sz w:val="24"/>
          <w:szCs w:val="24"/>
        </w:rPr>
        <w:t xml:space="preserve"> DE’s Annual Condition of Education Report</w:t>
      </w:r>
      <w:r w:rsidR="004B5832" w:rsidRPr="000B3223">
        <w:rPr>
          <w:rFonts w:cstheme="minorHAnsi"/>
          <w:sz w:val="24"/>
          <w:szCs w:val="24"/>
        </w:rPr>
        <w:t xml:space="preserve"> (</w:t>
      </w:r>
      <w:r w:rsidR="00E7094B" w:rsidRPr="000B3223">
        <w:rPr>
          <w:rFonts w:cstheme="minorHAnsi"/>
          <w:sz w:val="24"/>
          <w:szCs w:val="24"/>
        </w:rPr>
        <w:t>Dec. 2021</w:t>
      </w:r>
      <w:r w:rsidR="004B5832" w:rsidRPr="000B3223">
        <w:rPr>
          <w:rFonts w:cstheme="minorHAnsi"/>
          <w:sz w:val="24"/>
          <w:szCs w:val="24"/>
        </w:rPr>
        <w:t>)</w:t>
      </w:r>
      <w:r w:rsidRPr="000B3223">
        <w:rPr>
          <w:rFonts w:cstheme="minorHAnsi"/>
          <w:sz w:val="24"/>
          <w:szCs w:val="24"/>
        </w:rPr>
        <w:t>.</w:t>
      </w:r>
      <w:r w:rsidR="000B3223">
        <w:rPr>
          <w:rFonts w:cstheme="minorHAnsi"/>
          <w:sz w:val="24"/>
          <w:szCs w:val="24"/>
        </w:rPr>
        <w:t xml:space="preserve"> </w:t>
      </w:r>
      <w:r w:rsidR="00F76F85" w:rsidRPr="000B3223">
        <w:rPr>
          <w:rFonts w:cstheme="minorHAnsi"/>
          <w:sz w:val="24"/>
          <w:szCs w:val="24"/>
        </w:rPr>
        <w:t xml:space="preserve">Of the </w:t>
      </w:r>
      <w:r w:rsidR="00014F08" w:rsidRPr="000B3223">
        <w:rPr>
          <w:rFonts w:cstheme="minorHAnsi"/>
          <w:sz w:val="24"/>
          <w:szCs w:val="24"/>
        </w:rPr>
        <w:t>4</w:t>
      </w:r>
      <w:r w:rsidR="00E7094B" w:rsidRPr="000B3223">
        <w:rPr>
          <w:rFonts w:cstheme="minorHAnsi"/>
          <w:sz w:val="24"/>
          <w:szCs w:val="24"/>
        </w:rPr>
        <w:t>6</w:t>
      </w:r>
      <w:r w:rsidR="00B870D7" w:rsidRPr="000B3223">
        <w:rPr>
          <w:rFonts w:cstheme="minorHAnsi"/>
          <w:sz w:val="24"/>
          <w:szCs w:val="24"/>
        </w:rPr>
        <w:t xml:space="preserve"> Iowa school districts in FY 20</w:t>
      </w:r>
      <w:r w:rsidR="00E7094B" w:rsidRPr="000B3223">
        <w:rPr>
          <w:rFonts w:cstheme="minorHAnsi"/>
          <w:sz w:val="24"/>
          <w:szCs w:val="24"/>
        </w:rPr>
        <w:t>21</w:t>
      </w:r>
      <w:r w:rsidR="00B870D7" w:rsidRPr="000B3223">
        <w:rPr>
          <w:rFonts w:cstheme="minorHAnsi"/>
          <w:sz w:val="24"/>
          <w:szCs w:val="24"/>
        </w:rPr>
        <w:t xml:space="preserve"> with </w:t>
      </w:r>
      <w:r w:rsidR="00F76F85" w:rsidRPr="000B3223">
        <w:rPr>
          <w:rFonts w:cstheme="minorHAnsi"/>
          <w:sz w:val="24"/>
          <w:szCs w:val="24"/>
        </w:rPr>
        <w:t>6</w:t>
      </w:r>
      <w:r w:rsidR="00B870D7" w:rsidRPr="000B3223">
        <w:rPr>
          <w:rFonts w:cstheme="minorHAnsi"/>
          <w:sz w:val="24"/>
          <w:szCs w:val="24"/>
        </w:rPr>
        <w:t xml:space="preserve">% </w:t>
      </w:r>
      <w:r w:rsidR="00E7094B" w:rsidRPr="000B3223">
        <w:rPr>
          <w:rFonts w:cstheme="minorHAnsi"/>
          <w:sz w:val="24"/>
          <w:szCs w:val="24"/>
        </w:rPr>
        <w:t xml:space="preserve">or more </w:t>
      </w:r>
      <w:r w:rsidR="00B870D7" w:rsidRPr="000B3223">
        <w:rPr>
          <w:rFonts w:cstheme="minorHAnsi"/>
          <w:sz w:val="24"/>
          <w:szCs w:val="24"/>
        </w:rPr>
        <w:t xml:space="preserve">of their enrollment eligible for ELL programing, </w:t>
      </w:r>
      <w:r w:rsidR="00F76F85" w:rsidRPr="000B3223">
        <w:rPr>
          <w:rFonts w:cstheme="minorHAnsi"/>
          <w:sz w:val="24"/>
          <w:szCs w:val="24"/>
        </w:rPr>
        <w:t>1</w:t>
      </w:r>
      <w:r w:rsidR="00014F08" w:rsidRPr="000B3223">
        <w:rPr>
          <w:rFonts w:cstheme="minorHAnsi"/>
          <w:sz w:val="24"/>
          <w:szCs w:val="24"/>
        </w:rPr>
        <w:t>4</w:t>
      </w:r>
      <w:r w:rsidR="00B870D7" w:rsidRPr="000B3223">
        <w:rPr>
          <w:rFonts w:cstheme="minorHAnsi"/>
          <w:sz w:val="24"/>
          <w:szCs w:val="24"/>
        </w:rPr>
        <w:t xml:space="preserve"> </w:t>
      </w:r>
      <w:r w:rsidR="00C5493F">
        <w:rPr>
          <w:rFonts w:cstheme="minorHAnsi"/>
          <w:sz w:val="24"/>
          <w:szCs w:val="24"/>
        </w:rPr>
        <w:t xml:space="preserve">were </w:t>
      </w:r>
      <w:r w:rsidR="00B870D7" w:rsidRPr="000B3223">
        <w:rPr>
          <w:rFonts w:cstheme="minorHAnsi"/>
          <w:sz w:val="24"/>
          <w:szCs w:val="24"/>
        </w:rPr>
        <w:t xml:space="preserve">urban districts and </w:t>
      </w:r>
      <w:r w:rsidR="00014F08" w:rsidRPr="000B3223">
        <w:rPr>
          <w:rFonts w:cstheme="minorHAnsi"/>
          <w:sz w:val="24"/>
          <w:szCs w:val="24"/>
        </w:rPr>
        <w:t>32</w:t>
      </w:r>
      <w:r w:rsidR="00B870D7" w:rsidRPr="000B3223">
        <w:rPr>
          <w:rFonts w:cstheme="minorHAnsi"/>
          <w:sz w:val="24"/>
          <w:szCs w:val="24"/>
        </w:rPr>
        <w:t xml:space="preserve"> are </w:t>
      </w:r>
      <w:r w:rsidR="000C5CAB" w:rsidRPr="000B3223">
        <w:rPr>
          <w:rFonts w:cstheme="minorHAnsi"/>
          <w:sz w:val="24"/>
          <w:szCs w:val="24"/>
        </w:rPr>
        <w:t xml:space="preserve">more </w:t>
      </w:r>
      <w:r w:rsidR="00B870D7" w:rsidRPr="000B3223">
        <w:rPr>
          <w:rFonts w:cstheme="minorHAnsi"/>
          <w:sz w:val="24"/>
          <w:szCs w:val="24"/>
        </w:rPr>
        <w:t>rural in nature.</w:t>
      </w:r>
    </w:p>
    <w:p w:rsidR="004E348D" w:rsidRDefault="004E348D" w:rsidP="00B870D7">
      <w:pPr>
        <w:spacing w:after="0" w:line="240" w:lineRule="auto"/>
        <w:rPr>
          <w:rFonts w:cstheme="minorHAnsi"/>
          <w:sz w:val="24"/>
          <w:szCs w:val="24"/>
        </w:rPr>
      </w:pPr>
    </w:p>
    <w:p w:rsidR="0052522C" w:rsidRDefault="00C5493F" w:rsidP="00B870D7">
      <w:pPr>
        <w:spacing w:after="0" w:line="240" w:lineRule="auto"/>
        <w:rPr>
          <w:rFonts w:cstheme="minorHAnsi"/>
          <w:sz w:val="24"/>
          <w:szCs w:val="24"/>
        </w:rPr>
      </w:pPr>
      <w:r w:rsidRPr="00C5493F">
        <w:rPr>
          <w:rFonts w:cstheme="minorHAnsi"/>
          <w:noProof/>
          <w:sz w:val="24"/>
          <w:szCs w:val="24"/>
        </w:rPr>
        <w:drawing>
          <wp:anchor distT="0" distB="0" distL="114300" distR="114300" simplePos="0" relativeHeight="251669504" behindDoc="1" locked="0" layoutInCell="1" allowOverlap="1" wp14:anchorId="2C5676A8">
            <wp:simplePos x="0" y="0"/>
            <wp:positionH relativeFrom="margin">
              <wp:posOffset>-306070</wp:posOffset>
            </wp:positionH>
            <wp:positionV relativeFrom="paragraph">
              <wp:posOffset>219710</wp:posOffset>
            </wp:positionV>
            <wp:extent cx="4271010" cy="2213610"/>
            <wp:effectExtent l="0" t="0" r="0" b="0"/>
            <wp:wrapTight wrapText="bothSides">
              <wp:wrapPolygon edited="0">
                <wp:start x="0" y="0"/>
                <wp:lineTo x="0" y="21377"/>
                <wp:lineTo x="21484" y="21377"/>
                <wp:lineTo x="214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1010" cy="2213610"/>
                    </a:xfrm>
                    <a:prstGeom prst="rect">
                      <a:avLst/>
                    </a:prstGeom>
                  </pic:spPr>
                </pic:pic>
              </a:graphicData>
            </a:graphic>
            <wp14:sizeRelH relativeFrom="page">
              <wp14:pctWidth>0</wp14:pctWidth>
            </wp14:sizeRelH>
            <wp14:sizeRelV relativeFrom="page">
              <wp14:pctHeight>0</wp14:pctHeight>
            </wp14:sizeRelV>
          </wp:anchor>
        </w:drawing>
      </w:r>
      <w:r w:rsidR="00B870D7" w:rsidRPr="000B3223">
        <w:rPr>
          <w:rFonts w:cstheme="minorHAnsi"/>
          <w:sz w:val="24"/>
          <w:szCs w:val="24"/>
        </w:rPr>
        <w:t>Th</w:t>
      </w:r>
      <w:r w:rsidR="00265EEC">
        <w:rPr>
          <w:rFonts w:cstheme="minorHAnsi"/>
          <w:sz w:val="24"/>
          <w:szCs w:val="24"/>
        </w:rPr>
        <w:t xml:space="preserve">is </w:t>
      </w:r>
      <w:r w:rsidR="00B870D7" w:rsidRPr="000B3223">
        <w:rPr>
          <w:rFonts w:cstheme="minorHAnsi"/>
          <w:sz w:val="24"/>
          <w:szCs w:val="24"/>
        </w:rPr>
        <w:t xml:space="preserve">map </w:t>
      </w:r>
      <w:r w:rsidR="00014F08" w:rsidRPr="000B3223">
        <w:rPr>
          <w:rFonts w:cstheme="minorHAnsi"/>
          <w:sz w:val="24"/>
          <w:szCs w:val="24"/>
        </w:rPr>
        <w:t xml:space="preserve">from the ISFIS </w:t>
      </w:r>
      <w:r w:rsidR="004E348D">
        <w:rPr>
          <w:rFonts w:cstheme="minorHAnsi"/>
          <w:sz w:val="24"/>
          <w:szCs w:val="24"/>
        </w:rPr>
        <w:t>M</w:t>
      </w:r>
      <w:r w:rsidR="00014F08" w:rsidRPr="000B3223">
        <w:rPr>
          <w:rFonts w:cstheme="minorHAnsi"/>
          <w:sz w:val="24"/>
          <w:szCs w:val="24"/>
        </w:rPr>
        <w:t xml:space="preserve">apping </w:t>
      </w:r>
      <w:r w:rsidR="004E348D">
        <w:rPr>
          <w:rFonts w:cstheme="minorHAnsi"/>
          <w:sz w:val="24"/>
          <w:szCs w:val="24"/>
        </w:rPr>
        <w:t>T</w:t>
      </w:r>
      <w:r w:rsidR="00014F08" w:rsidRPr="000B3223">
        <w:rPr>
          <w:rFonts w:cstheme="minorHAnsi"/>
          <w:sz w:val="24"/>
          <w:szCs w:val="24"/>
        </w:rPr>
        <w:t xml:space="preserve">ool </w:t>
      </w:r>
      <w:r w:rsidR="00B870D7" w:rsidRPr="000B3223">
        <w:rPr>
          <w:rFonts w:cstheme="minorHAnsi"/>
          <w:sz w:val="24"/>
          <w:szCs w:val="24"/>
        </w:rPr>
        <w:t>show</w:t>
      </w:r>
      <w:r w:rsidR="000C5CAB" w:rsidRPr="000B3223">
        <w:rPr>
          <w:rFonts w:cstheme="minorHAnsi"/>
          <w:sz w:val="24"/>
          <w:szCs w:val="24"/>
        </w:rPr>
        <w:t>s</w:t>
      </w:r>
      <w:r w:rsidR="00B870D7" w:rsidRPr="000B3223">
        <w:rPr>
          <w:rFonts w:cstheme="minorHAnsi"/>
          <w:sz w:val="24"/>
          <w:szCs w:val="24"/>
        </w:rPr>
        <w:t xml:space="preserve"> </w:t>
      </w:r>
      <w:r w:rsidR="00265EEC">
        <w:rPr>
          <w:rFonts w:cstheme="minorHAnsi"/>
          <w:sz w:val="24"/>
          <w:szCs w:val="24"/>
        </w:rPr>
        <w:t>a</w:t>
      </w:r>
      <w:r w:rsidR="00B870D7" w:rsidRPr="000B3223">
        <w:rPr>
          <w:rFonts w:cstheme="minorHAnsi"/>
          <w:sz w:val="24"/>
          <w:szCs w:val="24"/>
        </w:rPr>
        <w:t xml:space="preserve"> geographically di</w:t>
      </w:r>
      <w:r w:rsidR="000C5CAB" w:rsidRPr="000B3223">
        <w:rPr>
          <w:rFonts w:cstheme="minorHAnsi"/>
          <w:sz w:val="24"/>
          <w:szCs w:val="24"/>
        </w:rPr>
        <w:t>v</w:t>
      </w:r>
      <w:r w:rsidR="00B870D7" w:rsidRPr="000B3223">
        <w:rPr>
          <w:rFonts w:cstheme="minorHAnsi"/>
          <w:sz w:val="24"/>
          <w:szCs w:val="24"/>
        </w:rPr>
        <w:t>erse</w:t>
      </w:r>
      <w:r w:rsidR="00265EEC">
        <w:rPr>
          <w:rFonts w:cstheme="minorHAnsi"/>
          <w:sz w:val="24"/>
          <w:szCs w:val="24"/>
        </w:rPr>
        <w:t xml:space="preserve"> impact</w:t>
      </w:r>
      <w:r w:rsidR="00B870D7" w:rsidRPr="000B3223">
        <w:rPr>
          <w:rFonts w:cstheme="minorHAnsi"/>
          <w:sz w:val="24"/>
          <w:szCs w:val="24"/>
        </w:rPr>
        <w:t>, with the darker blue districts having ELL concentrations ab</w:t>
      </w:r>
      <w:r w:rsidR="000A7BA2" w:rsidRPr="000B3223">
        <w:rPr>
          <w:rFonts w:cstheme="minorHAnsi"/>
          <w:sz w:val="24"/>
          <w:szCs w:val="24"/>
        </w:rPr>
        <w:t xml:space="preserve">ove </w:t>
      </w:r>
      <w:r>
        <w:rPr>
          <w:rFonts w:cstheme="minorHAnsi"/>
          <w:sz w:val="24"/>
          <w:szCs w:val="24"/>
        </w:rPr>
        <w:t>7</w:t>
      </w:r>
      <w:r w:rsidR="00014F08" w:rsidRPr="000B3223">
        <w:rPr>
          <w:rFonts w:cstheme="minorHAnsi"/>
          <w:sz w:val="24"/>
          <w:szCs w:val="24"/>
        </w:rPr>
        <w:t>% in</w:t>
      </w:r>
      <w:r w:rsidR="000A7BA2" w:rsidRPr="000B3223">
        <w:rPr>
          <w:rFonts w:cstheme="minorHAnsi"/>
          <w:sz w:val="24"/>
          <w:szCs w:val="24"/>
        </w:rPr>
        <w:t xml:space="preserve"> FY 20</w:t>
      </w:r>
      <w:r w:rsidR="00E7094B" w:rsidRPr="000B3223">
        <w:rPr>
          <w:rFonts w:cstheme="minorHAnsi"/>
          <w:sz w:val="24"/>
          <w:szCs w:val="24"/>
        </w:rPr>
        <w:t>2</w:t>
      </w:r>
      <w:r>
        <w:rPr>
          <w:rFonts w:cstheme="minorHAnsi"/>
          <w:sz w:val="24"/>
          <w:szCs w:val="24"/>
        </w:rPr>
        <w:t>2</w:t>
      </w:r>
      <w:r w:rsidR="00014F08" w:rsidRPr="000B3223">
        <w:rPr>
          <w:rFonts w:cstheme="minorHAnsi"/>
          <w:sz w:val="24"/>
          <w:szCs w:val="24"/>
        </w:rPr>
        <w:t>.</w:t>
      </w:r>
    </w:p>
    <w:p w:rsidR="004E348D" w:rsidRPr="000B3223" w:rsidRDefault="004E348D" w:rsidP="00B870D7">
      <w:pPr>
        <w:spacing w:after="0" w:line="240" w:lineRule="auto"/>
        <w:rPr>
          <w:rFonts w:cstheme="minorHAnsi"/>
          <w:sz w:val="24"/>
          <w:szCs w:val="24"/>
        </w:rPr>
      </w:pPr>
    </w:p>
    <w:p w:rsidR="00F92C1E" w:rsidRPr="000B3223" w:rsidRDefault="00B870D7" w:rsidP="00C5493F">
      <w:pPr>
        <w:spacing w:after="0" w:line="240" w:lineRule="auto"/>
        <w:rPr>
          <w:rFonts w:cstheme="minorHAnsi"/>
          <w:sz w:val="24"/>
          <w:szCs w:val="24"/>
        </w:rPr>
      </w:pPr>
      <w:r w:rsidRPr="000B3223">
        <w:rPr>
          <w:rFonts w:eastAsia="Times New Roman" w:cstheme="minorHAnsi"/>
          <w:b/>
          <w:bCs/>
          <w:color w:val="222222"/>
          <w:sz w:val="24"/>
          <w:szCs w:val="24"/>
        </w:rPr>
        <w:t>Funding History</w:t>
      </w:r>
      <w:r w:rsidR="0052522C" w:rsidRPr="000B3223">
        <w:rPr>
          <w:rFonts w:eastAsia="Times New Roman" w:cstheme="minorHAnsi"/>
          <w:bCs/>
          <w:color w:val="222222"/>
          <w:sz w:val="24"/>
          <w:szCs w:val="24"/>
        </w:rPr>
        <w:t>:</w:t>
      </w:r>
      <w:r w:rsidR="000B3223">
        <w:rPr>
          <w:rFonts w:eastAsia="Times New Roman" w:cstheme="minorHAnsi"/>
          <w:bCs/>
          <w:color w:val="222222"/>
          <w:sz w:val="24"/>
          <w:szCs w:val="24"/>
        </w:rPr>
        <w:t xml:space="preserve"> </w:t>
      </w:r>
      <w:r w:rsidRPr="000B3223">
        <w:rPr>
          <w:rFonts w:eastAsia="Times New Roman" w:cstheme="minorHAnsi"/>
          <w:bCs/>
          <w:color w:val="222222"/>
          <w:sz w:val="24"/>
          <w:szCs w:val="24"/>
        </w:rPr>
        <w:t xml:space="preserve">The </w:t>
      </w:r>
      <w:hyperlink r:id="rId10" w:history="1">
        <w:r w:rsidRPr="000B3223">
          <w:rPr>
            <w:rStyle w:val="Hyperlink"/>
            <w:rFonts w:eastAsia="Times New Roman" w:cstheme="minorHAnsi"/>
            <w:bCs/>
            <w:sz w:val="24"/>
            <w:szCs w:val="24"/>
          </w:rPr>
          <w:t>ELL Task Force Report</w:t>
        </w:r>
      </w:hyperlink>
      <w:r w:rsidR="0001107D" w:rsidRPr="000B3223">
        <w:rPr>
          <w:rFonts w:eastAsia="Times New Roman" w:cstheme="minorHAnsi"/>
          <w:bCs/>
          <w:color w:val="222222"/>
          <w:sz w:val="24"/>
          <w:szCs w:val="24"/>
        </w:rPr>
        <w:t>, Nov. 2013</w:t>
      </w:r>
      <w:r w:rsidR="00FA6CC1" w:rsidRPr="000B3223">
        <w:rPr>
          <w:rFonts w:eastAsia="Times New Roman" w:cstheme="minorHAnsi"/>
          <w:bCs/>
          <w:color w:val="222222"/>
          <w:sz w:val="24"/>
          <w:szCs w:val="24"/>
        </w:rPr>
        <w:t>,</w:t>
      </w:r>
      <w:r w:rsidR="00B77C19" w:rsidRPr="000B3223">
        <w:rPr>
          <w:rFonts w:eastAsia="Times New Roman" w:cstheme="minorHAnsi"/>
          <w:bCs/>
          <w:color w:val="222222"/>
          <w:sz w:val="24"/>
          <w:szCs w:val="24"/>
        </w:rPr>
        <w:t xml:space="preserve"> tells the history of the formula support for ELL services</w:t>
      </w:r>
      <w:r w:rsidR="0001107D" w:rsidRPr="000B3223">
        <w:rPr>
          <w:rFonts w:eastAsia="Times New Roman" w:cstheme="minorHAnsi"/>
          <w:bCs/>
          <w:color w:val="222222"/>
          <w:sz w:val="24"/>
          <w:szCs w:val="24"/>
        </w:rPr>
        <w:t>:</w:t>
      </w:r>
      <w:r w:rsidRPr="000B3223">
        <w:rPr>
          <w:rFonts w:eastAsia="Times New Roman" w:cstheme="minorHAnsi"/>
          <w:bCs/>
          <w:color w:val="222222"/>
          <w:sz w:val="24"/>
          <w:szCs w:val="24"/>
        </w:rPr>
        <w:t xml:space="preserve"> </w:t>
      </w:r>
      <w:r w:rsidR="00B77C19" w:rsidRPr="000B3223">
        <w:rPr>
          <w:rFonts w:eastAsia="Times New Roman" w:cstheme="minorHAnsi"/>
          <w:bCs/>
          <w:color w:val="222222"/>
          <w:sz w:val="24"/>
          <w:szCs w:val="24"/>
        </w:rPr>
        <w:t>“</w:t>
      </w:r>
      <w:r w:rsidRPr="000B3223">
        <w:rPr>
          <w:rFonts w:cstheme="minorHAnsi"/>
          <w:sz w:val="24"/>
          <w:szCs w:val="24"/>
        </w:rPr>
        <w:t xml:space="preserve">Prior to the 2013 legislative session, students served in an ELL program counted for an additional 0.22 weighting, including state contribution in the formula, for programming for up to four years. During the 2013 legislative session, state contribution </w:t>
      </w:r>
      <w:r w:rsidR="005F50DA" w:rsidRPr="000B3223">
        <w:rPr>
          <w:rFonts w:cstheme="minorHAnsi"/>
          <w:sz w:val="24"/>
          <w:szCs w:val="24"/>
        </w:rPr>
        <w:t>was extended</w:t>
      </w:r>
      <w:r w:rsidRPr="000B3223">
        <w:rPr>
          <w:rFonts w:cstheme="minorHAnsi"/>
          <w:sz w:val="24"/>
          <w:szCs w:val="24"/>
        </w:rPr>
        <w:t xml:space="preserve"> to a fifth year, first available to schools in the 2014-15 school year budget. </w:t>
      </w:r>
      <w:r w:rsidR="005F50DA" w:rsidRPr="000B3223">
        <w:rPr>
          <w:rFonts w:cstheme="minorHAnsi"/>
          <w:sz w:val="24"/>
          <w:szCs w:val="24"/>
        </w:rPr>
        <w:t xml:space="preserve">Legislation enacted in </w:t>
      </w:r>
      <w:r w:rsidR="002059A2" w:rsidRPr="000B3223">
        <w:rPr>
          <w:rFonts w:cstheme="minorHAnsi"/>
          <w:sz w:val="24"/>
          <w:szCs w:val="24"/>
        </w:rPr>
        <w:t xml:space="preserve">2021 </w:t>
      </w:r>
      <w:hyperlink r:id="rId11" w:history="1">
        <w:r w:rsidR="002059A2" w:rsidRPr="000B3223">
          <w:rPr>
            <w:rStyle w:val="Hyperlink"/>
            <w:rFonts w:cstheme="minorHAnsi"/>
            <w:sz w:val="24"/>
            <w:szCs w:val="24"/>
          </w:rPr>
          <w:t xml:space="preserve">HF 605 </w:t>
        </w:r>
      </w:hyperlink>
      <w:r w:rsidR="002059A2" w:rsidRPr="000B3223">
        <w:rPr>
          <w:rFonts w:cstheme="minorHAnsi"/>
          <w:sz w:val="24"/>
          <w:szCs w:val="24"/>
        </w:rPr>
        <w:t xml:space="preserve">set two weightings to generate funding for students served in limited-English proficient programs based on </w:t>
      </w:r>
      <w:r w:rsidR="005F50DA" w:rsidRPr="000B3223">
        <w:rPr>
          <w:rFonts w:cstheme="minorHAnsi"/>
          <w:sz w:val="24"/>
          <w:szCs w:val="24"/>
        </w:rPr>
        <w:t>need, which is a beginning to the tiered weighting</w:t>
      </w:r>
      <w:r w:rsidR="00C5493F">
        <w:rPr>
          <w:rFonts w:cstheme="minorHAnsi"/>
          <w:sz w:val="24"/>
          <w:szCs w:val="24"/>
        </w:rPr>
        <w:t xml:space="preserve"> based on student’s ELPA scores</w:t>
      </w:r>
      <w:r w:rsidR="005F50DA" w:rsidRPr="000B3223">
        <w:rPr>
          <w:rFonts w:cstheme="minorHAnsi"/>
          <w:sz w:val="24"/>
          <w:szCs w:val="24"/>
        </w:rPr>
        <w:t xml:space="preserve"> </w:t>
      </w:r>
      <w:r w:rsidR="00C5493F">
        <w:rPr>
          <w:rFonts w:cstheme="minorHAnsi"/>
          <w:sz w:val="24"/>
          <w:szCs w:val="24"/>
        </w:rPr>
        <w:t>(Task Force r</w:t>
      </w:r>
      <w:r w:rsidR="005F50DA" w:rsidRPr="000B3223">
        <w:rPr>
          <w:rFonts w:cstheme="minorHAnsi"/>
          <w:sz w:val="24"/>
          <w:szCs w:val="24"/>
        </w:rPr>
        <w:t>ecommend</w:t>
      </w:r>
      <w:r w:rsidR="00C5493F">
        <w:rPr>
          <w:rFonts w:cstheme="minorHAnsi"/>
          <w:sz w:val="24"/>
          <w:szCs w:val="24"/>
        </w:rPr>
        <w:t>ation)</w:t>
      </w:r>
      <w:r w:rsidR="005F50DA" w:rsidRPr="000B3223">
        <w:rPr>
          <w:rFonts w:cstheme="minorHAnsi"/>
          <w:sz w:val="24"/>
          <w:szCs w:val="24"/>
        </w:rPr>
        <w:t xml:space="preserve">: </w:t>
      </w:r>
      <w:r w:rsidR="00C5493F">
        <w:rPr>
          <w:rFonts w:cstheme="minorHAnsi"/>
          <w:sz w:val="24"/>
          <w:szCs w:val="24"/>
        </w:rPr>
        <w:t xml:space="preserve">1) </w:t>
      </w:r>
      <w:r w:rsidR="002059A2" w:rsidRPr="000B3223">
        <w:rPr>
          <w:rFonts w:cstheme="minorHAnsi"/>
          <w:sz w:val="24"/>
          <w:szCs w:val="24"/>
        </w:rPr>
        <w:t xml:space="preserve">An intermediate level with a weighting of .21 </w:t>
      </w:r>
      <w:r w:rsidR="005F50DA" w:rsidRPr="000B3223">
        <w:rPr>
          <w:rFonts w:cstheme="minorHAnsi"/>
          <w:sz w:val="24"/>
          <w:szCs w:val="24"/>
        </w:rPr>
        <w:t xml:space="preserve">based </w:t>
      </w:r>
      <w:r w:rsidR="00C5493F">
        <w:rPr>
          <w:rFonts w:cstheme="minorHAnsi"/>
          <w:sz w:val="24"/>
          <w:szCs w:val="24"/>
        </w:rPr>
        <w:t xml:space="preserve">and 2) </w:t>
      </w:r>
      <w:r w:rsidR="002059A2" w:rsidRPr="000B3223">
        <w:rPr>
          <w:rFonts w:cstheme="minorHAnsi"/>
          <w:sz w:val="24"/>
          <w:szCs w:val="24"/>
        </w:rPr>
        <w:t>An intensive level of .25</w:t>
      </w:r>
      <w:r w:rsidR="005F50DA" w:rsidRPr="000B3223">
        <w:rPr>
          <w:rFonts w:cstheme="minorHAnsi"/>
          <w:sz w:val="24"/>
          <w:szCs w:val="24"/>
        </w:rPr>
        <w:t xml:space="preserve"> </w:t>
      </w:r>
      <w:r w:rsidR="00C5493F">
        <w:rPr>
          <w:rFonts w:cstheme="minorHAnsi"/>
          <w:sz w:val="24"/>
          <w:szCs w:val="24"/>
        </w:rPr>
        <w:t xml:space="preserve">(both </w:t>
      </w:r>
      <w:r w:rsidR="005F50DA" w:rsidRPr="000B3223">
        <w:rPr>
          <w:rFonts w:cstheme="minorHAnsi"/>
          <w:sz w:val="24"/>
          <w:szCs w:val="24"/>
        </w:rPr>
        <w:t>based on student ELPA test scores</w:t>
      </w:r>
      <w:r w:rsidR="00C5493F">
        <w:rPr>
          <w:rFonts w:cstheme="minorHAnsi"/>
          <w:sz w:val="24"/>
          <w:szCs w:val="24"/>
        </w:rPr>
        <w:t>)</w:t>
      </w:r>
      <w:r w:rsidR="00E50566">
        <w:rPr>
          <w:rFonts w:cstheme="minorHAnsi"/>
          <w:sz w:val="24"/>
          <w:szCs w:val="24"/>
        </w:rPr>
        <w:t>.</w:t>
      </w:r>
    </w:p>
    <w:p w:rsidR="0001107D" w:rsidRPr="000B3223" w:rsidRDefault="0001107D" w:rsidP="008E32D2">
      <w:pPr>
        <w:spacing w:after="0" w:line="240" w:lineRule="auto"/>
        <w:rPr>
          <w:rFonts w:cstheme="minorHAnsi"/>
          <w:sz w:val="24"/>
          <w:szCs w:val="24"/>
        </w:rPr>
      </w:pPr>
      <w:r w:rsidRPr="000B3223">
        <w:rPr>
          <w:rFonts w:cstheme="minorHAnsi"/>
          <w:b/>
          <w:sz w:val="24"/>
          <w:szCs w:val="24"/>
        </w:rPr>
        <w:lastRenderedPageBreak/>
        <w:t>Educational Requirements:</w:t>
      </w:r>
      <w:r w:rsidR="000B3223">
        <w:rPr>
          <w:rFonts w:cstheme="minorHAnsi"/>
          <w:sz w:val="24"/>
          <w:szCs w:val="24"/>
        </w:rPr>
        <w:t xml:space="preserve"> </w:t>
      </w:r>
      <w:r w:rsidRPr="000B3223">
        <w:rPr>
          <w:rFonts w:cstheme="minorHAnsi"/>
          <w:sz w:val="24"/>
          <w:szCs w:val="24"/>
        </w:rPr>
        <w:t xml:space="preserve">The Task Force Report also </w:t>
      </w:r>
      <w:r w:rsidR="005F50DA" w:rsidRPr="000B3223">
        <w:rPr>
          <w:rFonts w:cstheme="minorHAnsi"/>
          <w:sz w:val="24"/>
          <w:szCs w:val="24"/>
        </w:rPr>
        <w:t>describes the responsibility of schools to provide services</w:t>
      </w:r>
      <w:r w:rsidRPr="000B3223">
        <w:rPr>
          <w:rFonts w:cstheme="minorHAnsi"/>
          <w:sz w:val="24"/>
          <w:szCs w:val="24"/>
        </w:rPr>
        <w:t>:</w:t>
      </w:r>
      <w:r w:rsidR="000B3223">
        <w:rPr>
          <w:rFonts w:cstheme="minorHAnsi"/>
          <w:sz w:val="24"/>
          <w:szCs w:val="24"/>
        </w:rPr>
        <w:t xml:space="preserve"> </w:t>
      </w:r>
      <w:r w:rsidR="00265EEC">
        <w:rPr>
          <w:rFonts w:cstheme="minorHAnsi"/>
          <w:sz w:val="24"/>
          <w:szCs w:val="24"/>
        </w:rPr>
        <w:t xml:space="preserve">In addition to federal law, </w:t>
      </w:r>
      <w:r w:rsidRPr="000B3223">
        <w:rPr>
          <w:rFonts w:cstheme="minorHAnsi"/>
          <w:sz w:val="24"/>
          <w:szCs w:val="24"/>
        </w:rPr>
        <w:t>Iowa has educational requirements for ELL students as de</w:t>
      </w:r>
      <w:r w:rsidR="00B10876">
        <w:rPr>
          <w:rFonts w:cstheme="minorHAnsi"/>
          <w:sz w:val="24"/>
          <w:szCs w:val="24"/>
        </w:rPr>
        <w:t>fin</w:t>
      </w:r>
      <w:r w:rsidRPr="000B3223">
        <w:rPr>
          <w:rFonts w:cstheme="minorHAnsi"/>
          <w:sz w:val="24"/>
          <w:szCs w:val="24"/>
        </w:rPr>
        <w:t>ed</w:t>
      </w:r>
      <w:r w:rsidR="008E32D2" w:rsidRPr="000B3223">
        <w:rPr>
          <w:rFonts w:cstheme="minorHAnsi"/>
          <w:sz w:val="24"/>
          <w:szCs w:val="24"/>
        </w:rPr>
        <w:t xml:space="preserve"> </w:t>
      </w:r>
      <w:r w:rsidRPr="000B3223">
        <w:rPr>
          <w:rFonts w:cstheme="minorHAnsi"/>
          <w:sz w:val="24"/>
          <w:szCs w:val="24"/>
        </w:rPr>
        <w:t>in Iowa Code, Chapter 280.4, Uniform School Requirement:</w:t>
      </w:r>
      <w:r w:rsidR="000B3223">
        <w:rPr>
          <w:rFonts w:cstheme="minorHAnsi"/>
          <w:sz w:val="24"/>
          <w:szCs w:val="24"/>
        </w:rPr>
        <w:t xml:space="preserve"> </w:t>
      </w:r>
      <w:r w:rsidRPr="000B3223">
        <w:rPr>
          <w:rFonts w:cstheme="minorHAnsi"/>
          <w:sz w:val="24"/>
          <w:szCs w:val="24"/>
        </w:rPr>
        <w:t>When a student is limited English proficient, both public and nonpublic schools shall provide special instruction, which shall include, but need not be limited to, either instruction in English as a second language or transitional bilingual instruction. Such instruction will continue until the student is fully English proficient or demonstrates a functional ability to speak, read, write, and understand the English language.</w:t>
      </w:r>
    </w:p>
    <w:p w:rsidR="0001107D" w:rsidRPr="000B3223" w:rsidRDefault="0001107D" w:rsidP="0052522C">
      <w:pPr>
        <w:spacing w:after="0" w:line="240" w:lineRule="auto"/>
        <w:rPr>
          <w:rFonts w:cstheme="minorHAnsi"/>
          <w:sz w:val="24"/>
          <w:szCs w:val="24"/>
        </w:rPr>
      </w:pPr>
    </w:p>
    <w:p w:rsidR="0001107D" w:rsidRPr="000B3223" w:rsidRDefault="0001107D" w:rsidP="008B41C9">
      <w:pPr>
        <w:autoSpaceDE w:val="0"/>
        <w:autoSpaceDN w:val="0"/>
        <w:adjustRightInd w:val="0"/>
        <w:spacing w:after="0" w:line="240" w:lineRule="auto"/>
        <w:rPr>
          <w:rFonts w:cstheme="minorHAnsi"/>
          <w:sz w:val="24"/>
          <w:szCs w:val="24"/>
        </w:rPr>
      </w:pPr>
      <w:r w:rsidRPr="000B3223">
        <w:rPr>
          <w:rFonts w:cstheme="minorHAnsi"/>
          <w:b/>
          <w:sz w:val="24"/>
          <w:szCs w:val="24"/>
        </w:rPr>
        <w:t>Funding Recommendations:</w:t>
      </w:r>
      <w:r w:rsidR="000B3223">
        <w:rPr>
          <w:rFonts w:cstheme="minorHAnsi"/>
          <w:sz w:val="24"/>
          <w:szCs w:val="24"/>
        </w:rPr>
        <w:t xml:space="preserve"> </w:t>
      </w:r>
      <w:r w:rsidRPr="000B3223">
        <w:rPr>
          <w:rFonts w:cstheme="minorHAnsi"/>
          <w:sz w:val="24"/>
          <w:szCs w:val="24"/>
        </w:rPr>
        <w:t>The Task Force recommend</w:t>
      </w:r>
      <w:r w:rsidR="004B5832" w:rsidRPr="000B3223">
        <w:rPr>
          <w:rFonts w:cstheme="minorHAnsi"/>
          <w:sz w:val="24"/>
          <w:szCs w:val="24"/>
        </w:rPr>
        <w:t>ed</w:t>
      </w:r>
      <w:r w:rsidRPr="000B3223">
        <w:rPr>
          <w:rFonts w:cstheme="minorHAnsi"/>
          <w:sz w:val="24"/>
          <w:szCs w:val="24"/>
        </w:rPr>
        <w:t xml:space="preserve"> and the UEN supports LEP weighted funding closer to the national average by increasing </w:t>
      </w:r>
      <w:r w:rsidR="005F50DA" w:rsidRPr="000B3223">
        <w:rPr>
          <w:rFonts w:cstheme="minorHAnsi"/>
          <w:sz w:val="24"/>
          <w:szCs w:val="24"/>
        </w:rPr>
        <w:t>to an average of</w:t>
      </w:r>
      <w:r w:rsidRPr="000B3223">
        <w:rPr>
          <w:rFonts w:cstheme="minorHAnsi"/>
          <w:sz w:val="24"/>
          <w:szCs w:val="24"/>
        </w:rPr>
        <w:t xml:space="preserve"> .39 through a phase-in formula over a three-year period.</w:t>
      </w:r>
      <w:r w:rsidR="000B3223">
        <w:rPr>
          <w:rFonts w:cstheme="minorHAnsi"/>
          <w:sz w:val="24"/>
          <w:szCs w:val="24"/>
        </w:rPr>
        <w:t xml:space="preserve"> </w:t>
      </w:r>
      <w:r w:rsidRPr="000B3223">
        <w:rPr>
          <w:rFonts w:cstheme="minorHAnsi"/>
          <w:sz w:val="24"/>
          <w:szCs w:val="24"/>
        </w:rPr>
        <w:t xml:space="preserve">The .39 national average weighting was shown in the </w:t>
      </w:r>
      <w:r w:rsidR="008B41C9" w:rsidRPr="000B3223">
        <w:rPr>
          <w:rFonts w:cstheme="minorHAnsi"/>
          <w:sz w:val="24"/>
          <w:szCs w:val="24"/>
        </w:rPr>
        <w:t xml:space="preserve">Nevada study, Study of a New Method of Funding for Public Schools in Nevada, American Institutes for Research, 2012. </w:t>
      </w:r>
      <w:r w:rsidRPr="000B3223">
        <w:rPr>
          <w:rFonts w:cstheme="minorHAnsi"/>
          <w:sz w:val="24"/>
          <w:szCs w:val="24"/>
        </w:rPr>
        <w:t xml:space="preserve">The Task Force also recommended extending eligibility for ELL state weighting from five </w:t>
      </w:r>
      <w:r w:rsidR="00E50566">
        <w:rPr>
          <w:rFonts w:cstheme="minorHAnsi"/>
          <w:sz w:val="24"/>
          <w:szCs w:val="24"/>
        </w:rPr>
        <w:t xml:space="preserve">years </w:t>
      </w:r>
      <w:r w:rsidRPr="000B3223">
        <w:rPr>
          <w:rFonts w:cstheme="minorHAnsi"/>
          <w:sz w:val="24"/>
          <w:szCs w:val="24"/>
        </w:rPr>
        <w:t>to seven years</w:t>
      </w:r>
      <w:r w:rsidR="00B10876">
        <w:rPr>
          <w:rFonts w:cstheme="minorHAnsi"/>
          <w:sz w:val="24"/>
          <w:szCs w:val="24"/>
        </w:rPr>
        <w:t>,</w:t>
      </w:r>
      <w:r w:rsidRPr="000B3223">
        <w:rPr>
          <w:rFonts w:cstheme="minorHAnsi"/>
          <w:sz w:val="24"/>
          <w:szCs w:val="24"/>
        </w:rPr>
        <w:t xml:space="preserve"> reflecting the research-based timeline sufficient to move LEP students to proficiency: They state, “The extension of years is critical to provide enough time for all students to reach academic language proficiency through ELL educational programming to ensure they don’t fall into a subsequent designation of special education requiring an Individualized Education Program.”</w:t>
      </w:r>
    </w:p>
    <w:p w:rsidR="0001107D" w:rsidRPr="000B3223" w:rsidRDefault="004E348D" w:rsidP="0052522C">
      <w:pPr>
        <w:spacing w:after="0" w:line="240" w:lineRule="auto"/>
        <w:rPr>
          <w:rFonts w:cstheme="minorHAnsi"/>
          <w:sz w:val="24"/>
          <w:szCs w:val="24"/>
        </w:rPr>
      </w:pPr>
      <w:r w:rsidRPr="000B3223">
        <w:rPr>
          <w:rFonts w:cstheme="minorHAnsi"/>
          <w:noProof/>
          <w:sz w:val="24"/>
          <w:szCs w:val="24"/>
        </w:rPr>
        <w:drawing>
          <wp:anchor distT="0" distB="0" distL="114300" distR="114300" simplePos="0" relativeHeight="251667456" behindDoc="1" locked="0" layoutInCell="1" allowOverlap="1" wp14:anchorId="231272E7" wp14:editId="15CEC3CA">
            <wp:simplePos x="0" y="0"/>
            <wp:positionH relativeFrom="column">
              <wp:posOffset>2766060</wp:posOffset>
            </wp:positionH>
            <wp:positionV relativeFrom="paragraph">
              <wp:posOffset>126365</wp:posOffset>
            </wp:positionV>
            <wp:extent cx="3718560" cy="2171700"/>
            <wp:effectExtent l="0" t="0" r="15240" b="0"/>
            <wp:wrapTight wrapText="bothSides">
              <wp:wrapPolygon edited="0">
                <wp:start x="0" y="0"/>
                <wp:lineTo x="0" y="21411"/>
                <wp:lineTo x="21578" y="21411"/>
                <wp:lineTo x="21578" y="0"/>
                <wp:lineTo x="0" y="0"/>
              </wp:wrapPolygon>
            </wp:wrapTight>
            <wp:docPr id="1" name="Chart 1">
              <a:extLst xmlns:a="http://schemas.openxmlformats.org/drawingml/2006/main">
                <a:ext uri="{FF2B5EF4-FFF2-40B4-BE49-F238E27FC236}">
                  <a16:creationId xmlns:a16="http://schemas.microsoft.com/office/drawing/2014/main" id="{5E160366-E47F-41DF-9694-0A7AC483D1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1107D" w:rsidRPr="000B3223" w:rsidRDefault="0001107D" w:rsidP="0052522C">
      <w:pPr>
        <w:spacing w:after="0" w:line="240" w:lineRule="auto"/>
        <w:rPr>
          <w:rFonts w:cstheme="minorHAnsi"/>
          <w:sz w:val="24"/>
          <w:szCs w:val="24"/>
        </w:rPr>
      </w:pPr>
      <w:r w:rsidRPr="000B3223">
        <w:rPr>
          <w:rFonts w:cstheme="minorHAnsi"/>
          <w:b/>
          <w:sz w:val="24"/>
          <w:szCs w:val="24"/>
        </w:rPr>
        <w:t>Success:</w:t>
      </w:r>
      <w:r w:rsidRPr="000B3223">
        <w:rPr>
          <w:rFonts w:cstheme="minorHAnsi"/>
          <w:sz w:val="24"/>
          <w:szCs w:val="24"/>
        </w:rPr>
        <w:t xml:space="preserve"> th</w:t>
      </w:r>
      <w:r w:rsidR="00BC6562" w:rsidRPr="000B3223">
        <w:rPr>
          <w:rFonts w:cstheme="minorHAnsi"/>
          <w:sz w:val="24"/>
          <w:szCs w:val="24"/>
        </w:rPr>
        <w:t>is</w:t>
      </w:r>
      <w:r w:rsidRPr="000B3223">
        <w:rPr>
          <w:rFonts w:cstheme="minorHAnsi"/>
          <w:sz w:val="24"/>
          <w:szCs w:val="24"/>
        </w:rPr>
        <w:t xml:space="preserve"> chart shows that ELL students served early in elementary years tend to exit the program, as the numbers by grade level decrease dramatically</w:t>
      </w:r>
      <w:r w:rsidR="00E827BD" w:rsidRPr="000B3223">
        <w:rPr>
          <w:rFonts w:cstheme="minorHAnsi"/>
          <w:sz w:val="24"/>
          <w:szCs w:val="24"/>
        </w:rPr>
        <w:t xml:space="preserve"> through 6</w:t>
      </w:r>
      <w:r w:rsidR="00E827BD" w:rsidRPr="000B3223">
        <w:rPr>
          <w:rFonts w:cstheme="minorHAnsi"/>
          <w:sz w:val="24"/>
          <w:szCs w:val="24"/>
          <w:vertAlign w:val="superscript"/>
        </w:rPr>
        <w:t>th</w:t>
      </w:r>
      <w:r w:rsidR="00E827BD" w:rsidRPr="000B3223">
        <w:rPr>
          <w:rFonts w:cstheme="minorHAnsi"/>
          <w:sz w:val="24"/>
          <w:szCs w:val="24"/>
        </w:rPr>
        <w:t xml:space="preserve"> grade</w:t>
      </w:r>
      <w:r w:rsidRPr="000B3223">
        <w:rPr>
          <w:rFonts w:cstheme="minorHAnsi"/>
          <w:sz w:val="24"/>
          <w:szCs w:val="24"/>
        </w:rPr>
        <w:t>.</w:t>
      </w:r>
      <w:r w:rsidR="000B3223">
        <w:rPr>
          <w:rFonts w:cstheme="minorHAnsi"/>
          <w:sz w:val="24"/>
          <w:szCs w:val="24"/>
        </w:rPr>
        <w:t xml:space="preserve"> </w:t>
      </w:r>
    </w:p>
    <w:p w:rsidR="0001107D" w:rsidRPr="000B3223" w:rsidRDefault="0001107D" w:rsidP="0052522C">
      <w:pPr>
        <w:spacing w:after="0" w:line="240" w:lineRule="auto"/>
        <w:rPr>
          <w:rFonts w:cstheme="minorHAnsi"/>
          <w:sz w:val="24"/>
          <w:szCs w:val="24"/>
        </w:rPr>
      </w:pPr>
    </w:p>
    <w:p w:rsidR="00B870D7" w:rsidRPr="000B3223" w:rsidRDefault="00B77C19" w:rsidP="0052522C">
      <w:pPr>
        <w:spacing w:after="0" w:line="240" w:lineRule="auto"/>
        <w:rPr>
          <w:rFonts w:cstheme="minorHAnsi"/>
          <w:sz w:val="24"/>
          <w:szCs w:val="24"/>
        </w:rPr>
      </w:pPr>
      <w:r w:rsidRPr="000B3223">
        <w:rPr>
          <w:rFonts w:eastAsia="Times New Roman" w:cstheme="minorHAnsi"/>
          <w:b/>
          <w:bCs/>
          <w:color w:val="222222"/>
          <w:sz w:val="24"/>
          <w:szCs w:val="24"/>
        </w:rPr>
        <w:t>How long does it take for ELLs to reach proficiency?</w:t>
      </w:r>
      <w:r w:rsidR="000B3223">
        <w:rPr>
          <w:rFonts w:eastAsia="Times New Roman" w:cstheme="minorHAnsi"/>
          <w:bCs/>
          <w:color w:val="222222"/>
          <w:sz w:val="24"/>
          <w:szCs w:val="24"/>
        </w:rPr>
        <w:t xml:space="preserve"> </w:t>
      </w:r>
      <w:r w:rsidRPr="000B3223">
        <w:rPr>
          <w:rFonts w:cstheme="minorHAnsi"/>
          <w:sz w:val="24"/>
          <w:szCs w:val="24"/>
        </w:rPr>
        <w:t>The National Literacy Panel, as reported in</w:t>
      </w:r>
      <w:r w:rsidR="000B3223">
        <w:rPr>
          <w:rFonts w:cstheme="minorHAnsi"/>
          <w:sz w:val="24"/>
          <w:szCs w:val="24"/>
        </w:rPr>
        <w:t xml:space="preserve"> </w:t>
      </w:r>
      <w:hyperlink r:id="rId13" w:history="1">
        <w:r w:rsidRPr="000B3223">
          <w:rPr>
            <w:rStyle w:val="Hyperlink"/>
            <w:rFonts w:cstheme="minorHAnsi"/>
            <w:sz w:val="24"/>
            <w:szCs w:val="24"/>
          </w:rPr>
          <w:t>A review conducted for the Center for Public Education</w:t>
        </w:r>
      </w:hyperlink>
      <w:r w:rsidRPr="000B3223">
        <w:rPr>
          <w:rFonts w:cstheme="minorHAnsi"/>
          <w:sz w:val="24"/>
          <w:szCs w:val="24"/>
        </w:rPr>
        <w:t xml:space="preserve"> by researchers at Edvantia,</w:t>
      </w:r>
      <w:r w:rsidR="005C2D5C" w:rsidRPr="000B3223">
        <w:rPr>
          <w:rFonts w:cstheme="minorHAnsi"/>
          <w:sz w:val="24"/>
          <w:szCs w:val="24"/>
        </w:rPr>
        <w:t xml:space="preserve"> </w:t>
      </w:r>
      <w:r w:rsidRPr="000B3223">
        <w:rPr>
          <w:rFonts w:cstheme="minorHAnsi"/>
          <w:sz w:val="24"/>
          <w:szCs w:val="24"/>
        </w:rPr>
        <w:t>concluded that “considerable future research is needed to develop valid and reliable measures” of academic language proficiency (August &amp; Shanahan, 2006). However, studies conducted to date indicate that it takes 4 to 7 years for ELLs to become proficient in academic English.”</w:t>
      </w:r>
      <w:r w:rsidR="000B3223">
        <w:rPr>
          <w:rFonts w:cstheme="minorHAnsi"/>
          <w:sz w:val="24"/>
          <w:szCs w:val="24"/>
        </w:rPr>
        <w:t xml:space="preserve"> </w:t>
      </w:r>
      <w:r w:rsidRPr="000B3223">
        <w:rPr>
          <w:rFonts w:cstheme="minorHAnsi"/>
          <w:sz w:val="24"/>
          <w:szCs w:val="24"/>
        </w:rPr>
        <w:t xml:space="preserve">They </w:t>
      </w:r>
      <w:r w:rsidR="00F76F85" w:rsidRPr="000B3223">
        <w:rPr>
          <w:rFonts w:cstheme="minorHAnsi"/>
          <w:sz w:val="24"/>
          <w:szCs w:val="24"/>
        </w:rPr>
        <w:t>c</w:t>
      </w:r>
      <w:r w:rsidRPr="000B3223">
        <w:rPr>
          <w:rFonts w:cstheme="minorHAnsi"/>
          <w:sz w:val="24"/>
          <w:szCs w:val="24"/>
        </w:rPr>
        <w:t xml:space="preserve">ite several empirical studies that confirm the statement. </w:t>
      </w:r>
    </w:p>
    <w:p w:rsidR="00E827BD" w:rsidRDefault="00E827BD" w:rsidP="0052522C">
      <w:pPr>
        <w:spacing w:after="0" w:line="240" w:lineRule="auto"/>
        <w:rPr>
          <w:rFonts w:cstheme="minorHAnsi"/>
          <w:sz w:val="24"/>
          <w:szCs w:val="24"/>
        </w:rPr>
      </w:pPr>
    </w:p>
    <w:p w:rsidR="005F3D74" w:rsidRPr="005F3D74" w:rsidRDefault="005F3D74" w:rsidP="005F3D74">
      <w:pPr>
        <w:pBdr>
          <w:top w:val="single" w:sz="4" w:space="1" w:color="auto"/>
          <w:left w:val="single" w:sz="4" w:space="4" w:color="auto"/>
          <w:bottom w:val="single" w:sz="4" w:space="1" w:color="auto"/>
          <w:right w:val="single" w:sz="4" w:space="4" w:color="auto"/>
        </w:pBdr>
        <w:spacing w:after="160" w:line="240" w:lineRule="auto"/>
        <w:rPr>
          <w:rFonts w:cstheme="minorHAnsi"/>
          <w:b/>
          <w:bCs/>
          <w:color w:val="222222"/>
          <w:shd w:val="clear" w:color="auto" w:fill="FFFFFF"/>
        </w:rPr>
      </w:pPr>
      <w:r w:rsidRPr="005F3D74">
        <w:rPr>
          <w:rFonts w:cstheme="minorHAnsi"/>
          <w:b/>
        </w:rPr>
        <w:t>Student Opportunity Equity</w:t>
      </w:r>
      <w:r w:rsidRPr="005F3D74">
        <w:rPr>
          <w:rFonts w:cstheme="minorHAnsi"/>
        </w:rPr>
        <w:t xml:space="preserve"> </w:t>
      </w:r>
      <w:r w:rsidRPr="005F3D74">
        <w:rPr>
          <w:rFonts w:cstheme="minorHAnsi"/>
        </w:rPr>
        <w:br/>
        <w:t xml:space="preserve">Many Iowa students start school behind their peers, some by several grade levels. Iowa’s funding formula should include targeted funding based on the actual costs of closing achievement gaps for at-risk students living in poverty. Iowa’s preschool program, initiated with strong support from the business community nearly a decade ago, should generate 1.0 weighting for full-day programming, including wrap-around services and child care for low-income or non-English speaking four-year-old students. Such funding delivers a proven return on investment for both student achievement and taxpayers, while also freeing up childcare slots for younger children and allowing parents to fully participate in full-time employment. Increased weighting to provide services for Iowa’s English-language learners, low-income and at-risk students will close learning gaps while building a strong workforce. </w:t>
      </w:r>
    </w:p>
    <w:p w:rsidR="005F3D74" w:rsidRPr="000B3223" w:rsidRDefault="005F3D74" w:rsidP="0052522C">
      <w:pPr>
        <w:spacing w:after="0" w:line="240" w:lineRule="auto"/>
        <w:rPr>
          <w:rFonts w:cstheme="minorHAnsi"/>
          <w:sz w:val="24"/>
          <w:szCs w:val="24"/>
        </w:rPr>
      </w:pPr>
    </w:p>
    <w:sectPr w:rsidR="005F3D74" w:rsidRPr="000B3223" w:rsidSect="004E348D">
      <w:headerReference w:type="default" r:id="rId14"/>
      <w:footerReference w:type="default" r:id="rId15"/>
      <w:headerReference w:type="first" r:id="rId16"/>
      <w:footerReference w:type="first" r:id="rId17"/>
      <w:pgSz w:w="12240" w:h="15840" w:code="1"/>
      <w:pgMar w:top="1440" w:right="1224" w:bottom="1152" w:left="1224"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D7" w:rsidRDefault="00F604D7" w:rsidP="00636F64">
      <w:pPr>
        <w:spacing w:after="0" w:line="240" w:lineRule="auto"/>
      </w:pPr>
      <w:r>
        <w:separator/>
      </w:r>
    </w:p>
  </w:endnote>
  <w:endnote w:type="continuationSeparator" w:id="0">
    <w:p w:rsidR="00F604D7" w:rsidRDefault="00F604D7"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154690"/>
      <w:docPartObj>
        <w:docPartGallery w:val="Page Numbers (Bottom of Page)"/>
        <w:docPartUnique/>
      </w:docPartObj>
    </w:sdtPr>
    <w:sdtEndPr>
      <w:rPr>
        <w:noProof/>
      </w:rPr>
    </w:sdtEndPr>
    <w:sdtContent>
      <w:sdt>
        <w:sdtPr>
          <w:id w:val="-33656825"/>
          <w:docPartObj>
            <w:docPartGallery w:val="Page Numbers (Bottom of Page)"/>
            <w:docPartUnique/>
          </w:docPartObj>
        </w:sdtPr>
        <w:sdtEndPr>
          <w:rPr>
            <w:noProof/>
          </w:rPr>
        </w:sdtEndPr>
        <w:sdtContent>
          <w:sdt>
            <w:sdtPr>
              <w:rPr>
                <w:sz w:val="20"/>
                <w:szCs w:val="20"/>
              </w:rPr>
              <w:id w:val="295269027"/>
              <w:docPartObj>
                <w:docPartGallery w:val="Page Numbers (Bottom of Page)"/>
                <w:docPartUnique/>
              </w:docPartObj>
            </w:sdtPr>
            <w:sdtEndPr>
              <w:rPr>
                <w:noProof/>
              </w:rPr>
            </w:sdtEndPr>
            <w:sdtContent>
              <w:p w:rsidR="00E911B3" w:rsidRPr="003C2570" w:rsidRDefault="003C2570" w:rsidP="003C2570">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3C2570" w:rsidRPr="003C2570" w:rsidRDefault="003C2570" w:rsidP="003C2570">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D7" w:rsidRDefault="00F604D7" w:rsidP="00636F64">
      <w:pPr>
        <w:spacing w:after="0" w:line="240" w:lineRule="auto"/>
      </w:pPr>
      <w:r>
        <w:separator/>
      </w:r>
    </w:p>
  </w:footnote>
  <w:footnote w:type="continuationSeparator" w:id="0">
    <w:p w:rsidR="00F604D7" w:rsidRDefault="00F604D7"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70" w:rsidRPr="003C2570" w:rsidRDefault="003C2570" w:rsidP="003C2570">
    <w:pPr>
      <w:pStyle w:val="Header"/>
      <w:tabs>
        <w:tab w:val="clear" w:pos="9360"/>
        <w:tab w:val="right" w:pos="9900"/>
      </w:tabs>
      <w:rPr>
        <w:i/>
        <w:sz w:val="20"/>
        <w:szCs w:val="20"/>
      </w:rPr>
    </w:pPr>
    <w:r>
      <w:rPr>
        <w:i/>
        <w:sz w:val="20"/>
        <w:szCs w:val="20"/>
      </w:rPr>
      <w:t>UEN 202</w:t>
    </w:r>
    <w:r w:rsidR="00752CE0">
      <w:rPr>
        <w:i/>
        <w:sz w:val="20"/>
        <w:szCs w:val="20"/>
      </w:rPr>
      <w:t>3</w:t>
    </w:r>
    <w:r>
      <w:rPr>
        <w:i/>
        <w:sz w:val="20"/>
        <w:szCs w:val="20"/>
      </w:rPr>
      <w:t xml:space="preserve"> Legislative Priority:</w:t>
    </w:r>
    <w:r>
      <w:rPr>
        <w:i/>
        <w:sz w:val="20"/>
        <w:szCs w:val="20"/>
      </w:rPr>
      <w:tab/>
    </w:r>
    <w:r w:rsidRPr="00C11EA4">
      <w:rPr>
        <w:i/>
        <w:sz w:val="20"/>
        <w:szCs w:val="20"/>
      </w:rPr>
      <w:tab/>
      <w:t>Page</w:t>
    </w:r>
    <w:r>
      <w:rPr>
        <w:i/>
        <w:sz w:val="20"/>
        <w:szCs w:val="20"/>
      </w:rPr>
      <w:t xml:space="preserve"> </w:t>
    </w:r>
    <w:sdt>
      <w:sdtPr>
        <w:rPr>
          <w:i/>
          <w:sz w:val="20"/>
          <w:szCs w:val="20"/>
        </w:rPr>
        <w:id w:val="-1605024592"/>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1C2C87">
          <w:rPr>
            <w:i/>
            <w:noProof/>
            <w:sz w:val="20"/>
            <w:szCs w:val="20"/>
          </w:rPr>
          <w:t>2</w:t>
        </w:r>
        <w:r w:rsidRPr="00C11EA4">
          <w:rPr>
            <w:i/>
            <w:noProof/>
            <w:sz w:val="20"/>
            <w:szCs w:val="20"/>
          </w:rPr>
          <w:fldChar w:fldCharType="end"/>
        </w:r>
        <w:r>
          <w:rPr>
            <w:i/>
            <w:noProof/>
            <w:sz w:val="20"/>
            <w:szCs w:val="20"/>
          </w:rPr>
          <w:br/>
        </w:r>
        <w:r>
          <w:rPr>
            <w:i/>
            <w:sz w:val="20"/>
            <w:szCs w:val="20"/>
          </w:rPr>
          <w:t>English Language Learner Supports</w:t>
        </w:r>
      </w:sdtContent>
    </w:sdt>
  </w:p>
  <w:p w:rsidR="003E3583" w:rsidRDefault="003E35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70" w:rsidRPr="006671F3" w:rsidRDefault="003C2570" w:rsidP="003C2570">
    <w:pPr>
      <w:pStyle w:val="Header"/>
    </w:pPr>
    <w:r>
      <w:rPr>
        <w:noProof/>
      </w:rPr>
      <w:drawing>
        <wp:anchor distT="0" distB="0" distL="114300" distR="114300" simplePos="0" relativeHeight="251661312" behindDoc="1" locked="0" layoutInCell="1" allowOverlap="1" wp14:anchorId="6296C134" wp14:editId="4C7EE10D">
          <wp:simplePos x="0" y="0"/>
          <wp:positionH relativeFrom="page">
            <wp:posOffset>525780</wp:posOffset>
          </wp:positionH>
          <wp:positionV relativeFrom="paragraph">
            <wp:posOffset>-160020</wp:posOffset>
          </wp:positionV>
          <wp:extent cx="6240780" cy="13868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3C2570" w:rsidRDefault="003C25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B6610"/>
    <w:multiLevelType w:val="hybridMultilevel"/>
    <w:tmpl w:val="3000E226"/>
    <w:lvl w:ilvl="0" w:tplc="949A4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D25177"/>
    <w:multiLevelType w:val="hybridMultilevel"/>
    <w:tmpl w:val="16E229A0"/>
    <w:lvl w:ilvl="0" w:tplc="6B787B3C">
      <w:start w:val="1"/>
      <w:numFmt w:val="bullet"/>
      <w:lvlText w:val=" "/>
      <w:lvlJc w:val="left"/>
      <w:pPr>
        <w:tabs>
          <w:tab w:val="num" w:pos="720"/>
        </w:tabs>
        <w:ind w:left="720" w:hanging="360"/>
      </w:pPr>
      <w:rPr>
        <w:rFonts w:ascii="Calibri" w:hAnsi="Calibri" w:hint="default"/>
      </w:rPr>
    </w:lvl>
    <w:lvl w:ilvl="1" w:tplc="227C6150">
      <w:numFmt w:val="bullet"/>
      <w:lvlText w:val="◦"/>
      <w:lvlJc w:val="left"/>
      <w:pPr>
        <w:tabs>
          <w:tab w:val="num" w:pos="1440"/>
        </w:tabs>
        <w:ind w:left="1440" w:hanging="360"/>
      </w:pPr>
      <w:rPr>
        <w:rFonts w:ascii="Calibri" w:hAnsi="Calibri" w:hint="default"/>
      </w:rPr>
    </w:lvl>
    <w:lvl w:ilvl="2" w:tplc="BD8678B2" w:tentative="1">
      <w:start w:val="1"/>
      <w:numFmt w:val="bullet"/>
      <w:lvlText w:val=" "/>
      <w:lvlJc w:val="left"/>
      <w:pPr>
        <w:tabs>
          <w:tab w:val="num" w:pos="2160"/>
        </w:tabs>
        <w:ind w:left="2160" w:hanging="360"/>
      </w:pPr>
      <w:rPr>
        <w:rFonts w:ascii="Calibri" w:hAnsi="Calibri" w:hint="default"/>
      </w:rPr>
    </w:lvl>
    <w:lvl w:ilvl="3" w:tplc="D638DAA4" w:tentative="1">
      <w:start w:val="1"/>
      <w:numFmt w:val="bullet"/>
      <w:lvlText w:val=" "/>
      <w:lvlJc w:val="left"/>
      <w:pPr>
        <w:tabs>
          <w:tab w:val="num" w:pos="2880"/>
        </w:tabs>
        <w:ind w:left="2880" w:hanging="360"/>
      </w:pPr>
      <w:rPr>
        <w:rFonts w:ascii="Calibri" w:hAnsi="Calibri" w:hint="default"/>
      </w:rPr>
    </w:lvl>
    <w:lvl w:ilvl="4" w:tplc="6002A76C" w:tentative="1">
      <w:start w:val="1"/>
      <w:numFmt w:val="bullet"/>
      <w:lvlText w:val=" "/>
      <w:lvlJc w:val="left"/>
      <w:pPr>
        <w:tabs>
          <w:tab w:val="num" w:pos="3600"/>
        </w:tabs>
        <w:ind w:left="3600" w:hanging="360"/>
      </w:pPr>
      <w:rPr>
        <w:rFonts w:ascii="Calibri" w:hAnsi="Calibri" w:hint="default"/>
      </w:rPr>
    </w:lvl>
    <w:lvl w:ilvl="5" w:tplc="8A2C33D6" w:tentative="1">
      <w:start w:val="1"/>
      <w:numFmt w:val="bullet"/>
      <w:lvlText w:val=" "/>
      <w:lvlJc w:val="left"/>
      <w:pPr>
        <w:tabs>
          <w:tab w:val="num" w:pos="4320"/>
        </w:tabs>
        <w:ind w:left="4320" w:hanging="360"/>
      </w:pPr>
      <w:rPr>
        <w:rFonts w:ascii="Calibri" w:hAnsi="Calibri" w:hint="default"/>
      </w:rPr>
    </w:lvl>
    <w:lvl w:ilvl="6" w:tplc="20AE3176" w:tentative="1">
      <w:start w:val="1"/>
      <w:numFmt w:val="bullet"/>
      <w:lvlText w:val=" "/>
      <w:lvlJc w:val="left"/>
      <w:pPr>
        <w:tabs>
          <w:tab w:val="num" w:pos="5040"/>
        </w:tabs>
        <w:ind w:left="5040" w:hanging="360"/>
      </w:pPr>
      <w:rPr>
        <w:rFonts w:ascii="Calibri" w:hAnsi="Calibri" w:hint="default"/>
      </w:rPr>
    </w:lvl>
    <w:lvl w:ilvl="7" w:tplc="F06619EC" w:tentative="1">
      <w:start w:val="1"/>
      <w:numFmt w:val="bullet"/>
      <w:lvlText w:val=" "/>
      <w:lvlJc w:val="left"/>
      <w:pPr>
        <w:tabs>
          <w:tab w:val="num" w:pos="5760"/>
        </w:tabs>
        <w:ind w:left="5760" w:hanging="360"/>
      </w:pPr>
      <w:rPr>
        <w:rFonts w:ascii="Calibri" w:hAnsi="Calibri" w:hint="default"/>
      </w:rPr>
    </w:lvl>
    <w:lvl w:ilvl="8" w:tplc="B4EA15B2"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36C55AF7"/>
    <w:multiLevelType w:val="hybridMultilevel"/>
    <w:tmpl w:val="E1C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132F4"/>
    <w:multiLevelType w:val="hybridMultilevel"/>
    <w:tmpl w:val="3A58B4D2"/>
    <w:lvl w:ilvl="0" w:tplc="DD0A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9"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F54D53"/>
    <w:multiLevelType w:val="hybridMultilevel"/>
    <w:tmpl w:val="66A2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04FCF"/>
    <w:multiLevelType w:val="hybridMultilevel"/>
    <w:tmpl w:val="1C36C958"/>
    <w:lvl w:ilvl="0" w:tplc="E7BEE412">
      <w:start w:val="1"/>
      <w:numFmt w:val="bullet"/>
      <w:lvlText w:val="•"/>
      <w:lvlJc w:val="left"/>
      <w:pPr>
        <w:ind w:left="360" w:hanging="360"/>
      </w:pPr>
      <w:rPr>
        <w:rFonts w:ascii="Georgia" w:eastAsia="Georgia" w:hAnsi="Georgia" w:hint="default"/>
        <w:sz w:val="24"/>
        <w:szCs w:val="24"/>
      </w:rPr>
    </w:lvl>
    <w:lvl w:ilvl="1" w:tplc="3A8A1B78">
      <w:start w:val="1"/>
      <w:numFmt w:val="bullet"/>
      <w:lvlText w:val="•"/>
      <w:lvlJc w:val="left"/>
      <w:pPr>
        <w:ind w:left="1212" w:hanging="360"/>
      </w:pPr>
      <w:rPr>
        <w:rFonts w:hint="default"/>
      </w:rPr>
    </w:lvl>
    <w:lvl w:ilvl="2" w:tplc="0936BF06">
      <w:start w:val="1"/>
      <w:numFmt w:val="bullet"/>
      <w:lvlText w:val="•"/>
      <w:lvlJc w:val="left"/>
      <w:pPr>
        <w:ind w:left="2064" w:hanging="360"/>
      </w:pPr>
      <w:rPr>
        <w:rFonts w:hint="default"/>
      </w:rPr>
    </w:lvl>
    <w:lvl w:ilvl="3" w:tplc="D7FA3ADA">
      <w:start w:val="1"/>
      <w:numFmt w:val="bullet"/>
      <w:lvlText w:val="•"/>
      <w:lvlJc w:val="left"/>
      <w:pPr>
        <w:ind w:left="2916" w:hanging="360"/>
      </w:pPr>
      <w:rPr>
        <w:rFonts w:hint="default"/>
      </w:rPr>
    </w:lvl>
    <w:lvl w:ilvl="4" w:tplc="141A8686">
      <w:start w:val="1"/>
      <w:numFmt w:val="bullet"/>
      <w:lvlText w:val="•"/>
      <w:lvlJc w:val="left"/>
      <w:pPr>
        <w:ind w:left="3768" w:hanging="360"/>
      </w:pPr>
      <w:rPr>
        <w:rFonts w:hint="default"/>
      </w:rPr>
    </w:lvl>
    <w:lvl w:ilvl="5" w:tplc="2192409A">
      <w:start w:val="1"/>
      <w:numFmt w:val="bullet"/>
      <w:lvlText w:val="•"/>
      <w:lvlJc w:val="left"/>
      <w:pPr>
        <w:ind w:left="4620" w:hanging="360"/>
      </w:pPr>
      <w:rPr>
        <w:rFonts w:hint="default"/>
      </w:rPr>
    </w:lvl>
    <w:lvl w:ilvl="6" w:tplc="E56ABFFC">
      <w:start w:val="1"/>
      <w:numFmt w:val="bullet"/>
      <w:lvlText w:val="•"/>
      <w:lvlJc w:val="left"/>
      <w:pPr>
        <w:ind w:left="5472" w:hanging="360"/>
      </w:pPr>
      <w:rPr>
        <w:rFonts w:hint="default"/>
      </w:rPr>
    </w:lvl>
    <w:lvl w:ilvl="7" w:tplc="B7864552">
      <w:start w:val="1"/>
      <w:numFmt w:val="bullet"/>
      <w:lvlText w:val="•"/>
      <w:lvlJc w:val="left"/>
      <w:pPr>
        <w:ind w:left="6324" w:hanging="360"/>
      </w:pPr>
      <w:rPr>
        <w:rFonts w:hint="default"/>
      </w:rPr>
    </w:lvl>
    <w:lvl w:ilvl="8" w:tplc="B4A8186E">
      <w:start w:val="1"/>
      <w:numFmt w:val="bullet"/>
      <w:lvlText w:val="•"/>
      <w:lvlJc w:val="left"/>
      <w:pPr>
        <w:ind w:left="7176" w:hanging="360"/>
      </w:pPr>
      <w:rPr>
        <w:rFonts w:hint="default"/>
      </w:rPr>
    </w:lvl>
  </w:abstractNum>
  <w:abstractNum w:abstractNumId="12" w15:restartNumberingAfterBreak="0">
    <w:nsid w:val="6B7B1E06"/>
    <w:multiLevelType w:val="hybridMultilevel"/>
    <w:tmpl w:val="92B26248"/>
    <w:lvl w:ilvl="0" w:tplc="DD0A8426">
      <w:start w:val="1"/>
      <w:numFmt w:val="decimal"/>
      <w:lvlText w:val="%1."/>
      <w:lvlJc w:val="left"/>
      <w:pPr>
        <w:ind w:left="1180" w:hanging="360"/>
      </w:pPr>
      <w:rPr>
        <w:rFonts w:hint="default"/>
        <w:sz w:val="22"/>
        <w:szCs w:val="22"/>
      </w:rPr>
    </w:lvl>
    <w:lvl w:ilvl="1" w:tplc="47F28DFE">
      <w:start w:val="1"/>
      <w:numFmt w:val="bullet"/>
      <w:lvlText w:val="•"/>
      <w:lvlJc w:val="left"/>
      <w:pPr>
        <w:ind w:left="1900" w:hanging="360"/>
      </w:pPr>
      <w:rPr>
        <w:rFonts w:ascii="Georgia" w:eastAsia="Georgia" w:hAnsi="Georgia" w:hint="default"/>
        <w:color w:val="212121"/>
        <w:sz w:val="22"/>
        <w:szCs w:val="22"/>
      </w:rPr>
    </w:lvl>
    <w:lvl w:ilvl="2" w:tplc="AF7218C2">
      <w:start w:val="1"/>
      <w:numFmt w:val="bullet"/>
      <w:lvlText w:val="•"/>
      <w:lvlJc w:val="left"/>
      <w:pPr>
        <w:ind w:left="2753" w:hanging="360"/>
      </w:pPr>
      <w:rPr>
        <w:rFonts w:hint="default"/>
      </w:rPr>
    </w:lvl>
    <w:lvl w:ilvl="3" w:tplc="30CA23BC">
      <w:start w:val="1"/>
      <w:numFmt w:val="bullet"/>
      <w:lvlText w:val="•"/>
      <w:lvlJc w:val="left"/>
      <w:pPr>
        <w:ind w:left="3606" w:hanging="360"/>
      </w:pPr>
      <w:rPr>
        <w:rFonts w:hint="default"/>
      </w:rPr>
    </w:lvl>
    <w:lvl w:ilvl="4" w:tplc="34A89A3E">
      <w:start w:val="1"/>
      <w:numFmt w:val="bullet"/>
      <w:lvlText w:val="•"/>
      <w:lvlJc w:val="left"/>
      <w:pPr>
        <w:ind w:left="4460" w:hanging="360"/>
      </w:pPr>
      <w:rPr>
        <w:rFonts w:hint="default"/>
      </w:rPr>
    </w:lvl>
    <w:lvl w:ilvl="5" w:tplc="A23A2CDE">
      <w:start w:val="1"/>
      <w:numFmt w:val="bullet"/>
      <w:lvlText w:val="•"/>
      <w:lvlJc w:val="left"/>
      <w:pPr>
        <w:ind w:left="5313" w:hanging="360"/>
      </w:pPr>
      <w:rPr>
        <w:rFonts w:hint="default"/>
      </w:rPr>
    </w:lvl>
    <w:lvl w:ilvl="6" w:tplc="8FBC9EAE">
      <w:start w:val="1"/>
      <w:numFmt w:val="bullet"/>
      <w:lvlText w:val="•"/>
      <w:lvlJc w:val="left"/>
      <w:pPr>
        <w:ind w:left="6166" w:hanging="360"/>
      </w:pPr>
      <w:rPr>
        <w:rFonts w:hint="default"/>
      </w:rPr>
    </w:lvl>
    <w:lvl w:ilvl="7" w:tplc="2A8A4CF4">
      <w:start w:val="1"/>
      <w:numFmt w:val="bullet"/>
      <w:lvlText w:val="•"/>
      <w:lvlJc w:val="left"/>
      <w:pPr>
        <w:ind w:left="7020" w:hanging="360"/>
      </w:pPr>
      <w:rPr>
        <w:rFonts w:hint="default"/>
      </w:rPr>
    </w:lvl>
    <w:lvl w:ilvl="8" w:tplc="9BB64202">
      <w:start w:val="1"/>
      <w:numFmt w:val="bullet"/>
      <w:lvlText w:val="•"/>
      <w:lvlJc w:val="left"/>
      <w:pPr>
        <w:ind w:left="7873" w:hanging="360"/>
      </w:pPr>
      <w:rPr>
        <w:rFonts w:hint="default"/>
      </w:rPr>
    </w:lvl>
  </w:abstractNum>
  <w:abstractNum w:abstractNumId="1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9"/>
  </w:num>
  <w:num w:numId="5">
    <w:abstractNumId w:val="5"/>
  </w:num>
  <w:num w:numId="6">
    <w:abstractNumId w:val="14"/>
  </w:num>
  <w:num w:numId="7">
    <w:abstractNumId w:val="8"/>
  </w:num>
  <w:num w:numId="8">
    <w:abstractNumId w:val="11"/>
  </w:num>
  <w:num w:numId="9">
    <w:abstractNumId w:val="12"/>
  </w:num>
  <w:num w:numId="10">
    <w:abstractNumId w:val="4"/>
  </w:num>
  <w:num w:numId="11">
    <w:abstractNumId w:val="7"/>
  </w:num>
  <w:num w:numId="12">
    <w:abstractNumId w:val="2"/>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MzI0NzQwNDMwMTdV0lEKTi0uzszPAykwqgUAjXyM8SwAAAA="/>
  </w:docVars>
  <w:rsids>
    <w:rsidRoot w:val="00636F64"/>
    <w:rsid w:val="0000123E"/>
    <w:rsid w:val="00002A88"/>
    <w:rsid w:val="00005015"/>
    <w:rsid w:val="0001107D"/>
    <w:rsid w:val="00011159"/>
    <w:rsid w:val="000127E8"/>
    <w:rsid w:val="00014532"/>
    <w:rsid w:val="00014F08"/>
    <w:rsid w:val="000160B8"/>
    <w:rsid w:val="0002090F"/>
    <w:rsid w:val="0002093B"/>
    <w:rsid w:val="0002205D"/>
    <w:rsid w:val="00024DDD"/>
    <w:rsid w:val="00027E5E"/>
    <w:rsid w:val="00030C09"/>
    <w:rsid w:val="00032CD7"/>
    <w:rsid w:val="00035ABD"/>
    <w:rsid w:val="0003753F"/>
    <w:rsid w:val="000425CA"/>
    <w:rsid w:val="000445D4"/>
    <w:rsid w:val="0005379B"/>
    <w:rsid w:val="00055926"/>
    <w:rsid w:val="00056991"/>
    <w:rsid w:val="000569EC"/>
    <w:rsid w:val="00061C17"/>
    <w:rsid w:val="0006224E"/>
    <w:rsid w:val="0008079F"/>
    <w:rsid w:val="00082E61"/>
    <w:rsid w:val="00084388"/>
    <w:rsid w:val="000A6FD3"/>
    <w:rsid w:val="000A7BA2"/>
    <w:rsid w:val="000B3223"/>
    <w:rsid w:val="000C1879"/>
    <w:rsid w:val="000C58C0"/>
    <w:rsid w:val="000C5CAB"/>
    <w:rsid w:val="000C617F"/>
    <w:rsid w:val="000D48D2"/>
    <w:rsid w:val="000E2481"/>
    <w:rsid w:val="001022AC"/>
    <w:rsid w:val="001026E8"/>
    <w:rsid w:val="00107444"/>
    <w:rsid w:val="00114832"/>
    <w:rsid w:val="00117E4D"/>
    <w:rsid w:val="00126079"/>
    <w:rsid w:val="00127DBD"/>
    <w:rsid w:val="001316BF"/>
    <w:rsid w:val="001346A0"/>
    <w:rsid w:val="001357A4"/>
    <w:rsid w:val="00141C99"/>
    <w:rsid w:val="00145BCC"/>
    <w:rsid w:val="00146A5F"/>
    <w:rsid w:val="00147FF0"/>
    <w:rsid w:val="001503AF"/>
    <w:rsid w:val="001644DF"/>
    <w:rsid w:val="00164681"/>
    <w:rsid w:val="0016712D"/>
    <w:rsid w:val="0017186B"/>
    <w:rsid w:val="00185514"/>
    <w:rsid w:val="00187146"/>
    <w:rsid w:val="001B46E2"/>
    <w:rsid w:val="001C2C87"/>
    <w:rsid w:val="001D16B9"/>
    <w:rsid w:val="001D2879"/>
    <w:rsid w:val="001D3510"/>
    <w:rsid w:val="001D4066"/>
    <w:rsid w:val="001D6A34"/>
    <w:rsid w:val="001E0A5C"/>
    <w:rsid w:val="001E2553"/>
    <w:rsid w:val="001F40E5"/>
    <w:rsid w:val="0020306B"/>
    <w:rsid w:val="002059A2"/>
    <w:rsid w:val="002248F5"/>
    <w:rsid w:val="00226AD8"/>
    <w:rsid w:val="00230FF1"/>
    <w:rsid w:val="00231104"/>
    <w:rsid w:val="00232298"/>
    <w:rsid w:val="0023343D"/>
    <w:rsid w:val="0023647F"/>
    <w:rsid w:val="0025569C"/>
    <w:rsid w:val="00256E48"/>
    <w:rsid w:val="00256EA4"/>
    <w:rsid w:val="002642CC"/>
    <w:rsid w:val="00264379"/>
    <w:rsid w:val="00265EEC"/>
    <w:rsid w:val="00271073"/>
    <w:rsid w:val="002764DB"/>
    <w:rsid w:val="00282ADF"/>
    <w:rsid w:val="002836D4"/>
    <w:rsid w:val="0028456E"/>
    <w:rsid w:val="00284B18"/>
    <w:rsid w:val="00290F1D"/>
    <w:rsid w:val="00295CD0"/>
    <w:rsid w:val="002A305A"/>
    <w:rsid w:val="002C6E59"/>
    <w:rsid w:val="002C7044"/>
    <w:rsid w:val="002D0F2B"/>
    <w:rsid w:val="002D2BD2"/>
    <w:rsid w:val="002D3D46"/>
    <w:rsid w:val="002D43B3"/>
    <w:rsid w:val="002D464A"/>
    <w:rsid w:val="002E304C"/>
    <w:rsid w:val="002F3C80"/>
    <w:rsid w:val="002F6C8B"/>
    <w:rsid w:val="002F7361"/>
    <w:rsid w:val="0030077D"/>
    <w:rsid w:val="00301F15"/>
    <w:rsid w:val="00302299"/>
    <w:rsid w:val="003107B3"/>
    <w:rsid w:val="00311CE6"/>
    <w:rsid w:val="00316CFF"/>
    <w:rsid w:val="00322B0A"/>
    <w:rsid w:val="0034576D"/>
    <w:rsid w:val="00350290"/>
    <w:rsid w:val="00361A1E"/>
    <w:rsid w:val="003640C6"/>
    <w:rsid w:val="00382EE6"/>
    <w:rsid w:val="00390B9F"/>
    <w:rsid w:val="003924BE"/>
    <w:rsid w:val="00394B76"/>
    <w:rsid w:val="003A32A9"/>
    <w:rsid w:val="003A35B2"/>
    <w:rsid w:val="003A39A2"/>
    <w:rsid w:val="003A507E"/>
    <w:rsid w:val="003A5D3F"/>
    <w:rsid w:val="003B0E9D"/>
    <w:rsid w:val="003B1E01"/>
    <w:rsid w:val="003B29EE"/>
    <w:rsid w:val="003B5283"/>
    <w:rsid w:val="003B58BF"/>
    <w:rsid w:val="003C2570"/>
    <w:rsid w:val="003C35FE"/>
    <w:rsid w:val="003D4ECF"/>
    <w:rsid w:val="003E0459"/>
    <w:rsid w:val="003E0D55"/>
    <w:rsid w:val="003E3583"/>
    <w:rsid w:val="003E68B2"/>
    <w:rsid w:val="003F0098"/>
    <w:rsid w:val="003F20F0"/>
    <w:rsid w:val="003F3273"/>
    <w:rsid w:val="00406B92"/>
    <w:rsid w:val="00413F02"/>
    <w:rsid w:val="00416D91"/>
    <w:rsid w:val="00420F80"/>
    <w:rsid w:val="00452840"/>
    <w:rsid w:val="00466FCA"/>
    <w:rsid w:val="004762D9"/>
    <w:rsid w:val="004867A0"/>
    <w:rsid w:val="00496686"/>
    <w:rsid w:val="004A1675"/>
    <w:rsid w:val="004B5832"/>
    <w:rsid w:val="004B622A"/>
    <w:rsid w:val="004B787E"/>
    <w:rsid w:val="004C1220"/>
    <w:rsid w:val="004C1EFB"/>
    <w:rsid w:val="004C254D"/>
    <w:rsid w:val="004C558E"/>
    <w:rsid w:val="004C770E"/>
    <w:rsid w:val="004E348D"/>
    <w:rsid w:val="004E3F90"/>
    <w:rsid w:val="004F0328"/>
    <w:rsid w:val="004F0E0F"/>
    <w:rsid w:val="004F2923"/>
    <w:rsid w:val="004F52F9"/>
    <w:rsid w:val="00500ACB"/>
    <w:rsid w:val="00511508"/>
    <w:rsid w:val="00513FBC"/>
    <w:rsid w:val="0052522C"/>
    <w:rsid w:val="00527BA5"/>
    <w:rsid w:val="00533929"/>
    <w:rsid w:val="00540BF8"/>
    <w:rsid w:val="00547F26"/>
    <w:rsid w:val="0055225F"/>
    <w:rsid w:val="00552D8E"/>
    <w:rsid w:val="00554CF5"/>
    <w:rsid w:val="0056013D"/>
    <w:rsid w:val="0056309F"/>
    <w:rsid w:val="005637F7"/>
    <w:rsid w:val="00585C8E"/>
    <w:rsid w:val="00587800"/>
    <w:rsid w:val="0059543D"/>
    <w:rsid w:val="00597130"/>
    <w:rsid w:val="005A069E"/>
    <w:rsid w:val="005A2135"/>
    <w:rsid w:val="005A584A"/>
    <w:rsid w:val="005B6429"/>
    <w:rsid w:val="005B750E"/>
    <w:rsid w:val="005C0800"/>
    <w:rsid w:val="005C2D5C"/>
    <w:rsid w:val="005C6EE0"/>
    <w:rsid w:val="005D1953"/>
    <w:rsid w:val="005D19B4"/>
    <w:rsid w:val="005D44AC"/>
    <w:rsid w:val="005D7FEC"/>
    <w:rsid w:val="005E1478"/>
    <w:rsid w:val="005E2AA2"/>
    <w:rsid w:val="005E4650"/>
    <w:rsid w:val="005E4EA2"/>
    <w:rsid w:val="005E62F5"/>
    <w:rsid w:val="005E6B19"/>
    <w:rsid w:val="005F3D74"/>
    <w:rsid w:val="005F50DA"/>
    <w:rsid w:val="00614EF5"/>
    <w:rsid w:val="00615F2C"/>
    <w:rsid w:val="006231D1"/>
    <w:rsid w:val="00636F64"/>
    <w:rsid w:val="00642932"/>
    <w:rsid w:val="006455E4"/>
    <w:rsid w:val="006518E5"/>
    <w:rsid w:val="00652F61"/>
    <w:rsid w:val="00654155"/>
    <w:rsid w:val="006548C1"/>
    <w:rsid w:val="0065560E"/>
    <w:rsid w:val="0065733F"/>
    <w:rsid w:val="0066045A"/>
    <w:rsid w:val="006608A0"/>
    <w:rsid w:val="00661BE4"/>
    <w:rsid w:val="00664725"/>
    <w:rsid w:val="006668E7"/>
    <w:rsid w:val="00670A11"/>
    <w:rsid w:val="00671AC7"/>
    <w:rsid w:val="00673DE2"/>
    <w:rsid w:val="00680F71"/>
    <w:rsid w:val="00682FE2"/>
    <w:rsid w:val="00683073"/>
    <w:rsid w:val="006875AB"/>
    <w:rsid w:val="006A1FCE"/>
    <w:rsid w:val="006A4F65"/>
    <w:rsid w:val="006A6E66"/>
    <w:rsid w:val="006A7DD0"/>
    <w:rsid w:val="006C6201"/>
    <w:rsid w:val="006D63CE"/>
    <w:rsid w:val="006F5AEE"/>
    <w:rsid w:val="007004E2"/>
    <w:rsid w:val="007126E9"/>
    <w:rsid w:val="0072212C"/>
    <w:rsid w:val="0073103C"/>
    <w:rsid w:val="00752CE0"/>
    <w:rsid w:val="007535F1"/>
    <w:rsid w:val="0075465F"/>
    <w:rsid w:val="0075723A"/>
    <w:rsid w:val="00764D14"/>
    <w:rsid w:val="00772FAD"/>
    <w:rsid w:val="0077341D"/>
    <w:rsid w:val="00777007"/>
    <w:rsid w:val="00790091"/>
    <w:rsid w:val="007933CD"/>
    <w:rsid w:val="0079462F"/>
    <w:rsid w:val="007A1844"/>
    <w:rsid w:val="007A544C"/>
    <w:rsid w:val="007A66E6"/>
    <w:rsid w:val="007B08CF"/>
    <w:rsid w:val="007B1B7E"/>
    <w:rsid w:val="007B456B"/>
    <w:rsid w:val="007B4587"/>
    <w:rsid w:val="007B6D42"/>
    <w:rsid w:val="007C47EA"/>
    <w:rsid w:val="007D5DA7"/>
    <w:rsid w:val="007E25D9"/>
    <w:rsid w:val="007F17CB"/>
    <w:rsid w:val="007F2E42"/>
    <w:rsid w:val="007F43AF"/>
    <w:rsid w:val="007F50D7"/>
    <w:rsid w:val="00805C61"/>
    <w:rsid w:val="00807746"/>
    <w:rsid w:val="00814254"/>
    <w:rsid w:val="00815DCB"/>
    <w:rsid w:val="008225DB"/>
    <w:rsid w:val="008248A6"/>
    <w:rsid w:val="00831694"/>
    <w:rsid w:val="00835465"/>
    <w:rsid w:val="0083653A"/>
    <w:rsid w:val="00843769"/>
    <w:rsid w:val="00850C39"/>
    <w:rsid w:val="00855DF1"/>
    <w:rsid w:val="00857545"/>
    <w:rsid w:val="00861DAA"/>
    <w:rsid w:val="008627D7"/>
    <w:rsid w:val="00876B0A"/>
    <w:rsid w:val="008852B8"/>
    <w:rsid w:val="00886B8B"/>
    <w:rsid w:val="00894DF2"/>
    <w:rsid w:val="00895D8F"/>
    <w:rsid w:val="008A2A31"/>
    <w:rsid w:val="008B41C9"/>
    <w:rsid w:val="008B4AA4"/>
    <w:rsid w:val="008C3183"/>
    <w:rsid w:val="008D7FCD"/>
    <w:rsid w:val="008E32D2"/>
    <w:rsid w:val="008F3693"/>
    <w:rsid w:val="008F710D"/>
    <w:rsid w:val="008F7688"/>
    <w:rsid w:val="00900395"/>
    <w:rsid w:val="00901AF8"/>
    <w:rsid w:val="00912BE2"/>
    <w:rsid w:val="009412DC"/>
    <w:rsid w:val="00946764"/>
    <w:rsid w:val="009470EE"/>
    <w:rsid w:val="00950492"/>
    <w:rsid w:val="009508DB"/>
    <w:rsid w:val="00953651"/>
    <w:rsid w:val="009600F3"/>
    <w:rsid w:val="0097360F"/>
    <w:rsid w:val="0097794D"/>
    <w:rsid w:val="009808FC"/>
    <w:rsid w:val="00991038"/>
    <w:rsid w:val="0099425E"/>
    <w:rsid w:val="00994D7C"/>
    <w:rsid w:val="00997021"/>
    <w:rsid w:val="009973A0"/>
    <w:rsid w:val="009B059F"/>
    <w:rsid w:val="009B0931"/>
    <w:rsid w:val="009B1DAF"/>
    <w:rsid w:val="009C4C09"/>
    <w:rsid w:val="009C62AE"/>
    <w:rsid w:val="009C6668"/>
    <w:rsid w:val="009C7A71"/>
    <w:rsid w:val="009D3B70"/>
    <w:rsid w:val="009D5A28"/>
    <w:rsid w:val="009F209C"/>
    <w:rsid w:val="009F222C"/>
    <w:rsid w:val="009F2516"/>
    <w:rsid w:val="009F48AB"/>
    <w:rsid w:val="009F7218"/>
    <w:rsid w:val="00A023B6"/>
    <w:rsid w:val="00A0277B"/>
    <w:rsid w:val="00A04CF5"/>
    <w:rsid w:val="00A06E74"/>
    <w:rsid w:val="00A073C5"/>
    <w:rsid w:val="00A0755B"/>
    <w:rsid w:val="00A136A4"/>
    <w:rsid w:val="00A17D3B"/>
    <w:rsid w:val="00A233B8"/>
    <w:rsid w:val="00A24CB0"/>
    <w:rsid w:val="00A26874"/>
    <w:rsid w:val="00A26C53"/>
    <w:rsid w:val="00A2790E"/>
    <w:rsid w:val="00A3461B"/>
    <w:rsid w:val="00A37FA4"/>
    <w:rsid w:val="00A449CE"/>
    <w:rsid w:val="00A45D41"/>
    <w:rsid w:val="00A5581E"/>
    <w:rsid w:val="00A630BC"/>
    <w:rsid w:val="00A64BD3"/>
    <w:rsid w:val="00A67AB0"/>
    <w:rsid w:val="00A73A8F"/>
    <w:rsid w:val="00A741FD"/>
    <w:rsid w:val="00A806E0"/>
    <w:rsid w:val="00A80AC4"/>
    <w:rsid w:val="00A8440D"/>
    <w:rsid w:val="00A92EFF"/>
    <w:rsid w:val="00AB00C7"/>
    <w:rsid w:val="00AB3D72"/>
    <w:rsid w:val="00AB69A5"/>
    <w:rsid w:val="00AD34DD"/>
    <w:rsid w:val="00AD5A52"/>
    <w:rsid w:val="00AD6787"/>
    <w:rsid w:val="00AE2330"/>
    <w:rsid w:val="00AE45F6"/>
    <w:rsid w:val="00AE489C"/>
    <w:rsid w:val="00AF53F6"/>
    <w:rsid w:val="00B10876"/>
    <w:rsid w:val="00B12727"/>
    <w:rsid w:val="00B33B1B"/>
    <w:rsid w:val="00B41697"/>
    <w:rsid w:val="00B41A69"/>
    <w:rsid w:val="00B42148"/>
    <w:rsid w:val="00B422F3"/>
    <w:rsid w:val="00B52F96"/>
    <w:rsid w:val="00B57830"/>
    <w:rsid w:val="00B604F8"/>
    <w:rsid w:val="00B60FA0"/>
    <w:rsid w:val="00B7440E"/>
    <w:rsid w:val="00B745CC"/>
    <w:rsid w:val="00B74A45"/>
    <w:rsid w:val="00B77BA6"/>
    <w:rsid w:val="00B77C19"/>
    <w:rsid w:val="00B803E8"/>
    <w:rsid w:val="00B82969"/>
    <w:rsid w:val="00B85C73"/>
    <w:rsid w:val="00B870D7"/>
    <w:rsid w:val="00BA0364"/>
    <w:rsid w:val="00BA345E"/>
    <w:rsid w:val="00BA3619"/>
    <w:rsid w:val="00BC6562"/>
    <w:rsid w:val="00BD2B4A"/>
    <w:rsid w:val="00BD5DC3"/>
    <w:rsid w:val="00BE5E78"/>
    <w:rsid w:val="00BF5E23"/>
    <w:rsid w:val="00C01A78"/>
    <w:rsid w:val="00C0630A"/>
    <w:rsid w:val="00C06B5E"/>
    <w:rsid w:val="00C07744"/>
    <w:rsid w:val="00C10325"/>
    <w:rsid w:val="00C17492"/>
    <w:rsid w:val="00C17B49"/>
    <w:rsid w:val="00C442DC"/>
    <w:rsid w:val="00C4474C"/>
    <w:rsid w:val="00C46112"/>
    <w:rsid w:val="00C51228"/>
    <w:rsid w:val="00C539CB"/>
    <w:rsid w:val="00C5493F"/>
    <w:rsid w:val="00C62335"/>
    <w:rsid w:val="00C63F9C"/>
    <w:rsid w:val="00C7113C"/>
    <w:rsid w:val="00C81B1E"/>
    <w:rsid w:val="00C87057"/>
    <w:rsid w:val="00C906AC"/>
    <w:rsid w:val="00C927E7"/>
    <w:rsid w:val="00C9523F"/>
    <w:rsid w:val="00C96790"/>
    <w:rsid w:val="00CA3A96"/>
    <w:rsid w:val="00CA68C8"/>
    <w:rsid w:val="00CB0160"/>
    <w:rsid w:val="00CB5943"/>
    <w:rsid w:val="00CB6EEF"/>
    <w:rsid w:val="00CC2CBF"/>
    <w:rsid w:val="00CC74C0"/>
    <w:rsid w:val="00CE7951"/>
    <w:rsid w:val="00CE7A21"/>
    <w:rsid w:val="00D20D41"/>
    <w:rsid w:val="00D257B6"/>
    <w:rsid w:val="00D33070"/>
    <w:rsid w:val="00D34B7D"/>
    <w:rsid w:val="00D375F8"/>
    <w:rsid w:val="00D46008"/>
    <w:rsid w:val="00D47AA9"/>
    <w:rsid w:val="00D558AC"/>
    <w:rsid w:val="00D6617F"/>
    <w:rsid w:val="00D67DBB"/>
    <w:rsid w:val="00D74DE7"/>
    <w:rsid w:val="00D75254"/>
    <w:rsid w:val="00D75DF7"/>
    <w:rsid w:val="00D77EC5"/>
    <w:rsid w:val="00D8392F"/>
    <w:rsid w:val="00D84846"/>
    <w:rsid w:val="00D9379A"/>
    <w:rsid w:val="00DA1EAA"/>
    <w:rsid w:val="00DB34D7"/>
    <w:rsid w:val="00DC1B8F"/>
    <w:rsid w:val="00DD08EC"/>
    <w:rsid w:val="00DD335F"/>
    <w:rsid w:val="00DD4CA3"/>
    <w:rsid w:val="00DE4D9F"/>
    <w:rsid w:val="00DE57D7"/>
    <w:rsid w:val="00DE6EE9"/>
    <w:rsid w:val="00DF0DD8"/>
    <w:rsid w:val="00E00707"/>
    <w:rsid w:val="00E02454"/>
    <w:rsid w:val="00E0448B"/>
    <w:rsid w:val="00E06092"/>
    <w:rsid w:val="00E0652F"/>
    <w:rsid w:val="00E07A45"/>
    <w:rsid w:val="00E1125C"/>
    <w:rsid w:val="00E310A1"/>
    <w:rsid w:val="00E32F5B"/>
    <w:rsid w:val="00E40FED"/>
    <w:rsid w:val="00E44F6B"/>
    <w:rsid w:val="00E4744D"/>
    <w:rsid w:val="00E50566"/>
    <w:rsid w:val="00E5676B"/>
    <w:rsid w:val="00E671ED"/>
    <w:rsid w:val="00E67A71"/>
    <w:rsid w:val="00E7094B"/>
    <w:rsid w:val="00E7538C"/>
    <w:rsid w:val="00E827BD"/>
    <w:rsid w:val="00E9152B"/>
    <w:rsid w:val="00E92AE9"/>
    <w:rsid w:val="00E94834"/>
    <w:rsid w:val="00E964DB"/>
    <w:rsid w:val="00EA41DB"/>
    <w:rsid w:val="00EB56C7"/>
    <w:rsid w:val="00EE6C8B"/>
    <w:rsid w:val="00EF3496"/>
    <w:rsid w:val="00EF4A0A"/>
    <w:rsid w:val="00EF63E1"/>
    <w:rsid w:val="00EF6752"/>
    <w:rsid w:val="00F11C6E"/>
    <w:rsid w:val="00F15488"/>
    <w:rsid w:val="00F15692"/>
    <w:rsid w:val="00F157C0"/>
    <w:rsid w:val="00F1656A"/>
    <w:rsid w:val="00F169A8"/>
    <w:rsid w:val="00F2485B"/>
    <w:rsid w:val="00F30CF0"/>
    <w:rsid w:val="00F31C7A"/>
    <w:rsid w:val="00F323FC"/>
    <w:rsid w:val="00F36E9A"/>
    <w:rsid w:val="00F4265E"/>
    <w:rsid w:val="00F45500"/>
    <w:rsid w:val="00F52E42"/>
    <w:rsid w:val="00F5754A"/>
    <w:rsid w:val="00F604D7"/>
    <w:rsid w:val="00F61C63"/>
    <w:rsid w:val="00F75588"/>
    <w:rsid w:val="00F76F85"/>
    <w:rsid w:val="00F77EF9"/>
    <w:rsid w:val="00F921BF"/>
    <w:rsid w:val="00F92C1E"/>
    <w:rsid w:val="00FA0785"/>
    <w:rsid w:val="00FA089F"/>
    <w:rsid w:val="00FA18A9"/>
    <w:rsid w:val="00FA4C7F"/>
    <w:rsid w:val="00FA4DC6"/>
    <w:rsid w:val="00FA6915"/>
    <w:rsid w:val="00FA6CC1"/>
    <w:rsid w:val="00FB283B"/>
    <w:rsid w:val="00FC55E8"/>
    <w:rsid w:val="00FC6B8D"/>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83653A"/>
    <w:pPr>
      <w:widowControl w:val="0"/>
      <w:spacing w:before="27" w:after="0" w:line="240" w:lineRule="auto"/>
      <w:ind w:left="1050"/>
      <w:outlineLvl w:val="0"/>
    </w:pPr>
    <w:rPr>
      <w:rFonts w:ascii="Calibri" w:eastAsia="Calibri" w:hAnsi="Calibri"/>
      <w:b/>
      <w:bCs/>
      <w:sz w:val="36"/>
      <w:szCs w:val="36"/>
    </w:rPr>
  </w:style>
  <w:style w:type="paragraph" w:styleId="Heading2">
    <w:name w:val="heading 2"/>
    <w:basedOn w:val="Normal"/>
    <w:link w:val="Heading2Char"/>
    <w:uiPriority w:val="1"/>
    <w:qFormat/>
    <w:rsid w:val="0083653A"/>
    <w:pPr>
      <w:widowControl w:val="0"/>
      <w:spacing w:after="0" w:line="240" w:lineRule="auto"/>
      <w:ind w:left="100"/>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style27">
    <w:name w:val="style27"/>
    <w:basedOn w:val="DefaultParagraphFont"/>
    <w:rsid w:val="0025569C"/>
  </w:style>
  <w:style w:type="character" w:customStyle="1" w:styleId="style36">
    <w:name w:val="style36"/>
    <w:basedOn w:val="DefaultParagraphFont"/>
    <w:rsid w:val="0025569C"/>
  </w:style>
  <w:style w:type="paragraph" w:styleId="BodyText">
    <w:name w:val="Body Text"/>
    <w:basedOn w:val="Normal"/>
    <w:link w:val="BodyTextChar"/>
    <w:uiPriority w:val="1"/>
    <w:qFormat/>
    <w:rsid w:val="0083653A"/>
    <w:pPr>
      <w:widowControl w:val="0"/>
      <w:spacing w:after="0" w:line="240" w:lineRule="auto"/>
      <w:ind w:left="1180" w:hanging="360"/>
    </w:pPr>
    <w:rPr>
      <w:rFonts w:ascii="Calibri" w:eastAsia="Calibri" w:hAnsi="Calibri"/>
    </w:rPr>
  </w:style>
  <w:style w:type="character" w:customStyle="1" w:styleId="BodyTextChar">
    <w:name w:val="Body Text Char"/>
    <w:basedOn w:val="DefaultParagraphFont"/>
    <w:link w:val="BodyText"/>
    <w:uiPriority w:val="1"/>
    <w:rsid w:val="0083653A"/>
    <w:rPr>
      <w:rFonts w:ascii="Calibri" w:eastAsia="Calibri" w:hAnsi="Calibri"/>
    </w:rPr>
  </w:style>
  <w:style w:type="character" w:customStyle="1" w:styleId="Heading1Char">
    <w:name w:val="Heading 1 Char"/>
    <w:basedOn w:val="DefaultParagraphFont"/>
    <w:link w:val="Heading1"/>
    <w:uiPriority w:val="1"/>
    <w:rsid w:val="0083653A"/>
    <w:rPr>
      <w:rFonts w:ascii="Calibri" w:eastAsia="Calibri" w:hAnsi="Calibri"/>
      <w:b/>
      <w:bCs/>
      <w:sz w:val="36"/>
      <w:szCs w:val="36"/>
    </w:rPr>
  </w:style>
  <w:style w:type="character" w:customStyle="1" w:styleId="Heading2Char">
    <w:name w:val="Heading 2 Char"/>
    <w:basedOn w:val="DefaultParagraphFont"/>
    <w:link w:val="Heading2"/>
    <w:uiPriority w:val="1"/>
    <w:rsid w:val="0083653A"/>
    <w:rPr>
      <w:rFonts w:ascii="Calibri" w:eastAsia="Calibri" w:hAnsi="Calibri"/>
      <w:b/>
      <w:bCs/>
      <w:sz w:val="28"/>
      <w:szCs w:val="28"/>
    </w:rPr>
  </w:style>
  <w:style w:type="paragraph" w:customStyle="1" w:styleId="TableParagraph">
    <w:name w:val="Table Paragraph"/>
    <w:basedOn w:val="Normal"/>
    <w:uiPriority w:val="1"/>
    <w:qFormat/>
    <w:rsid w:val="0083653A"/>
    <w:pPr>
      <w:widowControl w:val="0"/>
      <w:spacing w:after="0" w:line="240" w:lineRule="auto"/>
    </w:pPr>
  </w:style>
  <w:style w:type="character" w:customStyle="1" w:styleId="UnresolvedMention1">
    <w:name w:val="Unresolved Mention1"/>
    <w:basedOn w:val="DefaultParagraphFont"/>
    <w:uiPriority w:val="99"/>
    <w:semiHidden/>
    <w:unhideWhenUsed/>
    <w:rsid w:val="005F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346062671">
      <w:bodyDiv w:val="1"/>
      <w:marLeft w:val="0"/>
      <w:marRight w:val="0"/>
      <w:marTop w:val="0"/>
      <w:marBottom w:val="0"/>
      <w:divBdr>
        <w:top w:val="none" w:sz="0" w:space="0" w:color="auto"/>
        <w:left w:val="none" w:sz="0" w:space="0" w:color="auto"/>
        <w:bottom w:val="none" w:sz="0" w:space="0" w:color="auto"/>
        <w:right w:val="none" w:sz="0" w:space="0" w:color="auto"/>
      </w:divBdr>
    </w:div>
    <w:div w:id="492450954">
      <w:bodyDiv w:val="1"/>
      <w:marLeft w:val="0"/>
      <w:marRight w:val="0"/>
      <w:marTop w:val="0"/>
      <w:marBottom w:val="0"/>
      <w:divBdr>
        <w:top w:val="none" w:sz="0" w:space="0" w:color="auto"/>
        <w:left w:val="none" w:sz="0" w:space="0" w:color="auto"/>
        <w:bottom w:val="none" w:sz="0" w:space="0" w:color="auto"/>
        <w:right w:val="none" w:sz="0" w:space="0" w:color="auto"/>
      </w:divBdr>
      <w:divsChild>
        <w:div w:id="1652247921">
          <w:marLeft w:val="144"/>
          <w:marRight w:val="0"/>
          <w:marTop w:val="240"/>
          <w:marBottom w:val="40"/>
          <w:divBdr>
            <w:top w:val="none" w:sz="0" w:space="0" w:color="auto"/>
            <w:left w:val="none" w:sz="0" w:space="0" w:color="auto"/>
            <w:bottom w:val="none" w:sz="0" w:space="0" w:color="auto"/>
            <w:right w:val="none" w:sz="0" w:space="0" w:color="auto"/>
          </w:divBdr>
        </w:div>
        <w:div w:id="1561987854">
          <w:marLeft w:val="605"/>
          <w:marRight w:val="0"/>
          <w:marTop w:val="40"/>
          <w:marBottom w:val="80"/>
          <w:divBdr>
            <w:top w:val="none" w:sz="0" w:space="0" w:color="auto"/>
            <w:left w:val="none" w:sz="0" w:space="0" w:color="auto"/>
            <w:bottom w:val="none" w:sz="0" w:space="0" w:color="auto"/>
            <w:right w:val="none" w:sz="0" w:space="0" w:color="auto"/>
          </w:divBdr>
        </w:div>
        <w:div w:id="1885174039">
          <w:marLeft w:val="605"/>
          <w:marRight w:val="0"/>
          <w:marTop w:val="40"/>
          <w:marBottom w:val="80"/>
          <w:divBdr>
            <w:top w:val="none" w:sz="0" w:space="0" w:color="auto"/>
            <w:left w:val="none" w:sz="0" w:space="0" w:color="auto"/>
            <w:bottom w:val="none" w:sz="0" w:space="0" w:color="auto"/>
            <w:right w:val="none" w:sz="0" w:space="0" w:color="auto"/>
          </w:divBdr>
        </w:div>
        <w:div w:id="1696692934">
          <w:marLeft w:val="605"/>
          <w:marRight w:val="0"/>
          <w:marTop w:val="40"/>
          <w:marBottom w:val="80"/>
          <w:divBdr>
            <w:top w:val="none" w:sz="0" w:space="0" w:color="auto"/>
            <w:left w:val="none" w:sz="0" w:space="0" w:color="auto"/>
            <w:bottom w:val="none" w:sz="0" w:space="0" w:color="auto"/>
            <w:right w:val="none" w:sz="0" w:space="0" w:color="auto"/>
          </w:divBdr>
        </w:div>
      </w:divsChild>
    </w:div>
    <w:div w:id="681782252">
      <w:bodyDiv w:val="1"/>
      <w:marLeft w:val="0"/>
      <w:marRight w:val="0"/>
      <w:marTop w:val="0"/>
      <w:marBottom w:val="0"/>
      <w:divBdr>
        <w:top w:val="none" w:sz="0" w:space="0" w:color="auto"/>
        <w:left w:val="none" w:sz="0" w:space="0" w:color="auto"/>
        <w:bottom w:val="none" w:sz="0" w:space="0" w:color="auto"/>
        <w:right w:val="none" w:sz="0" w:space="0" w:color="auto"/>
      </w:divBdr>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hastacoe.org/uploaded/Dept/is/general/Teacher_Section/EnglishLanguageLearner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6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ucateiowa.gov/english-language-learner-task-for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garet\Desktop\UEN\position%20papers\ELL%20grade%20level%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ELL Enrollment by Grade </a:t>
            </a:r>
          </a:p>
          <a:p>
            <a:pPr>
              <a:defRPr/>
            </a:pPr>
            <a:r>
              <a:rPr lang="en-US"/>
              <a:t>UEN Districts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Grade Level Enrollment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(63)'!$B$1:$N$1</c:f>
              <c:strCache>
                <c:ptCount val="13"/>
                <c:pt idx="0">
                  <c:v>K</c:v>
                </c:pt>
                <c:pt idx="1">
                  <c:v>1</c:v>
                </c:pt>
                <c:pt idx="2">
                  <c:v>2</c:v>
                </c:pt>
                <c:pt idx="3">
                  <c:v>3</c:v>
                </c:pt>
                <c:pt idx="4">
                  <c:v>4</c:v>
                </c:pt>
                <c:pt idx="5">
                  <c:v>5</c:v>
                </c:pt>
                <c:pt idx="6">
                  <c:v>6</c:v>
                </c:pt>
                <c:pt idx="7">
                  <c:v>7</c:v>
                </c:pt>
                <c:pt idx="8">
                  <c:v>8</c:v>
                </c:pt>
                <c:pt idx="9">
                  <c:v>9</c:v>
                </c:pt>
                <c:pt idx="10">
                  <c:v>10</c:v>
                </c:pt>
                <c:pt idx="11">
                  <c:v>11</c:v>
                </c:pt>
                <c:pt idx="12">
                  <c:v>12</c:v>
                </c:pt>
              </c:strCache>
            </c:strRef>
          </c:cat>
          <c:val>
            <c:numRef>
              <c:f>'data (63)'!$B$23:$N$23</c:f>
              <c:numCache>
                <c:formatCode>General</c:formatCode>
                <c:ptCount val="13"/>
                <c:pt idx="0">
                  <c:v>2351</c:v>
                </c:pt>
                <c:pt idx="1">
                  <c:v>2447</c:v>
                </c:pt>
                <c:pt idx="2">
                  <c:v>2008</c:v>
                </c:pt>
                <c:pt idx="3">
                  <c:v>1673</c:v>
                </c:pt>
                <c:pt idx="4">
                  <c:v>1474</c:v>
                </c:pt>
                <c:pt idx="5">
                  <c:v>1212</c:v>
                </c:pt>
                <c:pt idx="6">
                  <c:v>1200</c:v>
                </c:pt>
                <c:pt idx="7">
                  <c:v>1223</c:v>
                </c:pt>
                <c:pt idx="8">
                  <c:v>1210</c:v>
                </c:pt>
                <c:pt idx="9">
                  <c:v>1363</c:v>
                </c:pt>
                <c:pt idx="10">
                  <c:v>1464</c:v>
                </c:pt>
                <c:pt idx="11">
                  <c:v>1265</c:v>
                </c:pt>
                <c:pt idx="12">
                  <c:v>1182</c:v>
                </c:pt>
              </c:numCache>
            </c:numRef>
          </c:val>
          <c:extLst>
            <c:ext xmlns:c16="http://schemas.microsoft.com/office/drawing/2014/chart" uri="{C3380CC4-5D6E-409C-BE32-E72D297353CC}">
              <c16:uniqueId val="{00000000-6E1C-43BC-A4AB-E011A75A28FC}"/>
            </c:ext>
          </c:extLst>
        </c:ser>
        <c:dLbls>
          <c:showLegendKey val="0"/>
          <c:showVal val="0"/>
          <c:showCatName val="0"/>
          <c:showSerName val="0"/>
          <c:showPercent val="0"/>
          <c:showBubbleSize val="0"/>
        </c:dLbls>
        <c:gapWidth val="219"/>
        <c:overlap val="-27"/>
        <c:axId val="2136475520"/>
        <c:axId val="1667043184"/>
      </c:barChart>
      <c:catAx>
        <c:axId val="213647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7043184"/>
        <c:crosses val="autoZero"/>
        <c:auto val="1"/>
        <c:lblAlgn val="ctr"/>
        <c:lblOffset val="100"/>
        <c:noMultiLvlLbl val="0"/>
      </c:catAx>
      <c:valAx>
        <c:axId val="1667043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647552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53AB-B389-4BBE-829A-587280E6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6</cp:revision>
  <cp:lastPrinted>2022-12-05T17:21:00Z</cp:lastPrinted>
  <dcterms:created xsi:type="dcterms:W3CDTF">2022-12-05T17:22:00Z</dcterms:created>
  <dcterms:modified xsi:type="dcterms:W3CDTF">2022-12-06T16:11:00Z</dcterms:modified>
</cp:coreProperties>
</file>