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E2C" w:rsidRDefault="00BF2E2C" w:rsidP="00DA3DC1">
      <w:pPr>
        <w:spacing w:before="240" w:line="240" w:lineRule="auto"/>
        <w:jc w:val="center"/>
        <w:rPr>
          <w:rFonts w:cstheme="minorHAnsi"/>
          <w:b/>
          <w:sz w:val="32"/>
          <w:szCs w:val="32"/>
        </w:rPr>
      </w:pPr>
    </w:p>
    <w:p w:rsidR="00DA3DC1" w:rsidRPr="00B109DA" w:rsidRDefault="00710A0D" w:rsidP="00DA3DC1">
      <w:pPr>
        <w:spacing w:before="240" w:line="240" w:lineRule="auto"/>
        <w:jc w:val="center"/>
        <w:rPr>
          <w:rFonts w:cstheme="minorHAnsi"/>
          <w:b/>
          <w:sz w:val="32"/>
          <w:szCs w:val="32"/>
        </w:rPr>
      </w:pPr>
      <w:r w:rsidRPr="00B109DA">
        <w:rPr>
          <w:rFonts w:cstheme="minorHAnsi"/>
          <w:b/>
          <w:sz w:val="32"/>
          <w:szCs w:val="32"/>
        </w:rPr>
        <w:t>UEN</w:t>
      </w:r>
      <w:r w:rsidR="00DA3DC1" w:rsidRPr="00B109DA">
        <w:rPr>
          <w:rFonts w:cstheme="minorHAnsi"/>
          <w:b/>
          <w:sz w:val="32"/>
          <w:szCs w:val="32"/>
        </w:rPr>
        <w:t xml:space="preserve"> Legislative Update </w:t>
      </w:r>
      <w:r w:rsidR="00DA3DC1" w:rsidRPr="00B109DA">
        <w:rPr>
          <w:rFonts w:cstheme="minorHAnsi"/>
          <w:b/>
          <w:sz w:val="32"/>
          <w:szCs w:val="32"/>
        </w:rPr>
        <w:br/>
      </w:r>
      <w:r w:rsidR="00BB4889">
        <w:rPr>
          <w:rFonts w:cstheme="minorHAnsi"/>
          <w:b/>
          <w:sz w:val="32"/>
          <w:szCs w:val="32"/>
        </w:rPr>
        <w:t>Feb. 4</w:t>
      </w:r>
      <w:r w:rsidR="00AA0974" w:rsidRPr="00B109DA">
        <w:rPr>
          <w:rFonts w:cstheme="minorHAnsi"/>
          <w:b/>
          <w:sz w:val="32"/>
          <w:szCs w:val="32"/>
        </w:rPr>
        <w:t>, 2022</w:t>
      </w:r>
    </w:p>
    <w:p w:rsidR="00A773D6" w:rsidRPr="00B109DA" w:rsidRDefault="00A773D6" w:rsidP="000B2F53">
      <w:pPr>
        <w:spacing w:after="0" w:line="240" w:lineRule="auto"/>
        <w:rPr>
          <w:rFonts w:cstheme="minorHAnsi"/>
        </w:rPr>
      </w:pPr>
    </w:p>
    <w:p w:rsidR="00BF2F1E" w:rsidRPr="00B109DA" w:rsidRDefault="00CA4E87" w:rsidP="00CA4E87">
      <w:pPr>
        <w:spacing w:line="240" w:lineRule="auto"/>
        <w:rPr>
          <w:rFonts w:cstheme="minorHAnsi"/>
        </w:rPr>
      </w:pPr>
      <w:r>
        <w:rPr>
          <w:rFonts w:cstheme="minorHAnsi"/>
          <w:b/>
        </w:rPr>
        <w:t>Week Four of t</w:t>
      </w:r>
      <w:r w:rsidRPr="00B109DA">
        <w:rPr>
          <w:rFonts w:cstheme="minorHAnsi"/>
          <w:b/>
        </w:rPr>
        <w:t xml:space="preserve">he 2022 Session: </w:t>
      </w:r>
      <w:r>
        <w:rPr>
          <w:rFonts w:cstheme="minorHAnsi"/>
        </w:rPr>
        <w:t>Action pops on School Funding, Governor’s Sc</w:t>
      </w:r>
      <w:bookmarkStart w:id="0" w:name="_GoBack"/>
      <w:bookmarkEnd w:id="0"/>
      <w:r>
        <w:rPr>
          <w:rFonts w:cstheme="minorHAnsi"/>
        </w:rPr>
        <w:t>hool Choice, Parents Rights, and Tax Cuts. T</w:t>
      </w:r>
      <w:r w:rsidR="00BF2F1E" w:rsidRPr="00B109DA">
        <w:rPr>
          <w:rFonts w:cstheme="minorHAnsi"/>
        </w:rPr>
        <w:t xml:space="preserve">his </w:t>
      </w:r>
      <w:r w:rsidR="00710A0D" w:rsidRPr="00B109DA">
        <w:rPr>
          <w:rFonts w:cstheme="minorHAnsi"/>
        </w:rPr>
        <w:t>UEN</w:t>
      </w:r>
      <w:r w:rsidR="00BF2F1E" w:rsidRPr="00B109DA">
        <w:rPr>
          <w:rFonts w:cstheme="minorHAnsi"/>
        </w:rPr>
        <w:t xml:space="preserve"> Weekly Report from the 202</w:t>
      </w:r>
      <w:r w:rsidR="00AA0974" w:rsidRPr="00B109DA">
        <w:rPr>
          <w:rFonts w:cstheme="minorHAnsi"/>
        </w:rPr>
        <w:t>2</w:t>
      </w:r>
      <w:r w:rsidR="00BF2F1E" w:rsidRPr="00B109DA">
        <w:rPr>
          <w:rFonts w:cstheme="minorHAnsi"/>
        </w:rPr>
        <w:t xml:space="preserve"> Legislative Session</w:t>
      </w:r>
      <w:r>
        <w:rPr>
          <w:rFonts w:cstheme="minorHAnsi"/>
        </w:rPr>
        <w:t xml:space="preserve"> includes</w:t>
      </w:r>
      <w:r w:rsidR="00BF2F1E" w:rsidRPr="00B109DA">
        <w:rPr>
          <w:rFonts w:cstheme="minorHAnsi"/>
        </w:rPr>
        <w:t xml:space="preserve">: </w:t>
      </w:r>
    </w:p>
    <w:p w:rsidR="00176705" w:rsidRDefault="00BB4889" w:rsidP="000D3E8E">
      <w:pPr>
        <w:pStyle w:val="ListParagraph"/>
        <w:numPr>
          <w:ilvl w:val="0"/>
          <w:numId w:val="1"/>
        </w:numPr>
        <w:spacing w:line="240" w:lineRule="auto"/>
        <w:rPr>
          <w:rFonts w:cstheme="minorHAnsi"/>
        </w:rPr>
      </w:pPr>
      <w:r>
        <w:rPr>
          <w:rFonts w:cstheme="minorHAnsi"/>
        </w:rPr>
        <w:t>Differences in the Governors, House and Senate SSA Proposals</w:t>
      </w:r>
    </w:p>
    <w:p w:rsidR="00BB4889" w:rsidRDefault="00BB4889" w:rsidP="000D3E8E">
      <w:pPr>
        <w:pStyle w:val="ListParagraph"/>
        <w:numPr>
          <w:ilvl w:val="0"/>
          <w:numId w:val="1"/>
        </w:numPr>
        <w:spacing w:line="240" w:lineRule="auto"/>
        <w:rPr>
          <w:rFonts w:cstheme="minorHAnsi"/>
        </w:rPr>
      </w:pPr>
      <w:r>
        <w:rPr>
          <w:rFonts w:cstheme="minorHAnsi"/>
        </w:rPr>
        <w:t>Thinking about per pupil expenditures and responding to simple generalizations</w:t>
      </w:r>
    </w:p>
    <w:p w:rsidR="005138A2" w:rsidRPr="00D26CF6" w:rsidRDefault="00BB4889" w:rsidP="000D3E8E">
      <w:pPr>
        <w:pStyle w:val="ListParagraph"/>
        <w:numPr>
          <w:ilvl w:val="0"/>
          <w:numId w:val="1"/>
        </w:numPr>
        <w:spacing w:line="240" w:lineRule="auto"/>
        <w:rPr>
          <w:rFonts w:cstheme="minorHAnsi"/>
        </w:rPr>
      </w:pPr>
      <w:r>
        <w:rPr>
          <w:rFonts w:cstheme="minorHAnsi"/>
        </w:rPr>
        <w:t xml:space="preserve">Differences in the Governor, </w:t>
      </w:r>
      <w:r w:rsidR="005138A2">
        <w:rPr>
          <w:rFonts w:cstheme="minorHAnsi"/>
        </w:rPr>
        <w:t xml:space="preserve">House </w:t>
      </w:r>
      <w:r w:rsidR="00D516E7">
        <w:rPr>
          <w:rFonts w:cstheme="minorHAnsi"/>
        </w:rPr>
        <w:t xml:space="preserve">and Senate </w:t>
      </w:r>
      <w:r w:rsidR="005138A2">
        <w:rPr>
          <w:rFonts w:cstheme="minorHAnsi"/>
        </w:rPr>
        <w:t>Tax Plan</w:t>
      </w:r>
      <w:r w:rsidR="00D516E7">
        <w:rPr>
          <w:rFonts w:cstheme="minorHAnsi"/>
        </w:rPr>
        <w:t>s</w:t>
      </w:r>
      <w:r w:rsidR="005138A2">
        <w:rPr>
          <w:rFonts w:cstheme="minorHAnsi"/>
        </w:rPr>
        <w:t xml:space="preserve"> </w:t>
      </w:r>
    </w:p>
    <w:p w:rsidR="00176705" w:rsidRPr="00D26CF6" w:rsidRDefault="00176705" w:rsidP="000D3E8E">
      <w:pPr>
        <w:pStyle w:val="ListParagraph"/>
        <w:numPr>
          <w:ilvl w:val="0"/>
          <w:numId w:val="1"/>
        </w:numPr>
        <w:spacing w:line="240" w:lineRule="auto"/>
        <w:rPr>
          <w:rFonts w:cstheme="minorHAnsi"/>
        </w:rPr>
      </w:pPr>
      <w:r w:rsidRPr="00D26CF6">
        <w:rPr>
          <w:rFonts w:cstheme="minorHAnsi"/>
        </w:rPr>
        <w:t xml:space="preserve">Status of </w:t>
      </w:r>
      <w:r w:rsidR="000915BC">
        <w:rPr>
          <w:rFonts w:cstheme="minorHAnsi"/>
        </w:rPr>
        <w:t>School Choice</w:t>
      </w:r>
      <w:r w:rsidR="000915BC" w:rsidRPr="00D26CF6">
        <w:rPr>
          <w:rFonts w:cstheme="minorHAnsi"/>
        </w:rPr>
        <w:t xml:space="preserve"> </w:t>
      </w:r>
      <w:r w:rsidRPr="00D26CF6">
        <w:rPr>
          <w:rFonts w:cstheme="minorHAnsi"/>
        </w:rPr>
        <w:t>Conversations</w:t>
      </w:r>
    </w:p>
    <w:p w:rsidR="00790E37" w:rsidRPr="00B109DA" w:rsidRDefault="00790E37" w:rsidP="000D3E8E">
      <w:pPr>
        <w:pStyle w:val="ListParagraph"/>
        <w:numPr>
          <w:ilvl w:val="0"/>
          <w:numId w:val="1"/>
        </w:numPr>
        <w:spacing w:line="240" w:lineRule="auto"/>
        <w:rPr>
          <w:rFonts w:cstheme="minorHAnsi"/>
        </w:rPr>
      </w:pPr>
      <w:r>
        <w:rPr>
          <w:rFonts w:cstheme="minorHAnsi"/>
        </w:rPr>
        <w:t xml:space="preserve">Bills </w:t>
      </w:r>
      <w:r w:rsidR="00BB4889">
        <w:rPr>
          <w:rFonts w:cstheme="minorHAnsi"/>
        </w:rPr>
        <w:t>Receiving Committee and Subcommittee Action</w:t>
      </w:r>
    </w:p>
    <w:p w:rsidR="002B47D7" w:rsidRPr="00B109DA" w:rsidRDefault="00A57A1A" w:rsidP="000D3E8E">
      <w:pPr>
        <w:pStyle w:val="ListParagraph"/>
        <w:numPr>
          <w:ilvl w:val="0"/>
          <w:numId w:val="1"/>
        </w:numPr>
        <w:spacing w:line="240" w:lineRule="auto"/>
        <w:rPr>
          <w:rFonts w:cstheme="minorHAnsi"/>
        </w:rPr>
      </w:pPr>
      <w:r w:rsidRPr="00B109DA">
        <w:rPr>
          <w:rFonts w:cstheme="minorHAnsi"/>
        </w:rPr>
        <w:t xml:space="preserve">Advocacy Action Steps </w:t>
      </w:r>
      <w:r w:rsidR="00AA0974" w:rsidRPr="00B109DA">
        <w:rPr>
          <w:rFonts w:cstheme="minorHAnsi"/>
        </w:rPr>
        <w:t xml:space="preserve">for </w:t>
      </w:r>
      <w:r w:rsidRPr="00B109DA">
        <w:rPr>
          <w:rFonts w:cstheme="minorHAnsi"/>
        </w:rPr>
        <w:t xml:space="preserve">This </w:t>
      </w:r>
      <w:r w:rsidR="00AA0974" w:rsidRPr="00B109DA">
        <w:rPr>
          <w:rFonts w:cstheme="minorHAnsi"/>
        </w:rPr>
        <w:t>W</w:t>
      </w:r>
      <w:r w:rsidRPr="00B109DA">
        <w:rPr>
          <w:rFonts w:cstheme="minorHAnsi"/>
        </w:rPr>
        <w:t xml:space="preserve">eek </w:t>
      </w:r>
    </w:p>
    <w:p w:rsidR="00AA0974" w:rsidRPr="00B109DA" w:rsidRDefault="00AA0974" w:rsidP="000D3E8E">
      <w:pPr>
        <w:pStyle w:val="ListParagraph"/>
        <w:numPr>
          <w:ilvl w:val="0"/>
          <w:numId w:val="1"/>
        </w:numPr>
        <w:spacing w:line="240" w:lineRule="auto"/>
        <w:rPr>
          <w:rFonts w:cstheme="minorHAnsi"/>
        </w:rPr>
      </w:pPr>
      <w:r w:rsidRPr="00B109DA">
        <w:rPr>
          <w:rFonts w:cstheme="minorHAnsi"/>
        </w:rPr>
        <w:t>Links to Advocacy Resources</w:t>
      </w:r>
    </w:p>
    <w:p w:rsidR="00AA0974" w:rsidRPr="00B109DA" w:rsidRDefault="00AA0974" w:rsidP="000D3E8E">
      <w:pPr>
        <w:pStyle w:val="ListParagraph"/>
        <w:numPr>
          <w:ilvl w:val="0"/>
          <w:numId w:val="1"/>
        </w:numPr>
        <w:spacing w:line="240" w:lineRule="auto"/>
        <w:rPr>
          <w:rFonts w:cstheme="minorHAnsi"/>
        </w:rPr>
      </w:pPr>
      <w:r w:rsidRPr="00B109DA">
        <w:rPr>
          <w:rFonts w:cstheme="minorHAnsi"/>
        </w:rPr>
        <w:t>Members of the House and Senate Education Committees</w:t>
      </w:r>
    </w:p>
    <w:p w:rsidR="005C0886" w:rsidRDefault="00790E37" w:rsidP="000D3E8E">
      <w:pPr>
        <w:spacing w:after="0" w:line="240" w:lineRule="auto"/>
        <w:rPr>
          <w:rFonts w:cstheme="minorHAnsi"/>
        </w:rPr>
      </w:pPr>
      <w:r>
        <w:rPr>
          <w:rFonts w:cstheme="minorHAnsi"/>
          <w:b/>
        </w:rPr>
        <w:t>Update on School Funding SSA</w:t>
      </w:r>
      <w:r w:rsidR="000A630C">
        <w:rPr>
          <w:rFonts w:cstheme="minorHAnsi"/>
          <w:b/>
        </w:rPr>
        <w:t>:</w:t>
      </w:r>
      <w:r w:rsidR="003D6286">
        <w:rPr>
          <w:rFonts w:cstheme="minorHAnsi"/>
          <w:b/>
        </w:rPr>
        <w:t xml:space="preserve"> </w:t>
      </w:r>
      <w:r w:rsidR="00AA0F1E">
        <w:rPr>
          <w:rFonts w:cstheme="minorHAnsi"/>
        </w:rPr>
        <w:t>The Legislat</w:t>
      </w:r>
      <w:r w:rsidR="00E84D04">
        <w:rPr>
          <w:rFonts w:cstheme="minorHAnsi"/>
        </w:rPr>
        <w:t>ur</w:t>
      </w:r>
      <w:r w:rsidR="00AA0F1E">
        <w:rPr>
          <w:rFonts w:cstheme="minorHAnsi"/>
        </w:rPr>
        <w:t>e is required by Iowa Code to set the</w:t>
      </w:r>
      <w:r>
        <w:rPr>
          <w:rFonts w:cstheme="minorHAnsi"/>
        </w:rPr>
        <w:t xml:space="preserve"> increase in the State Cost Per Pupil</w:t>
      </w:r>
      <w:r w:rsidR="00E84D04">
        <w:rPr>
          <w:rFonts w:cstheme="minorHAnsi"/>
        </w:rPr>
        <w:t xml:space="preserve"> (SCPP)</w:t>
      </w:r>
      <w:r>
        <w:rPr>
          <w:rFonts w:cstheme="minorHAnsi"/>
        </w:rPr>
        <w:t xml:space="preserve">, </w:t>
      </w:r>
      <w:r w:rsidR="00E84D04">
        <w:rPr>
          <w:rFonts w:cstheme="minorHAnsi"/>
        </w:rPr>
        <w:t xml:space="preserve">also </w:t>
      </w:r>
      <w:r>
        <w:rPr>
          <w:rFonts w:cstheme="minorHAnsi"/>
        </w:rPr>
        <w:t>known as S</w:t>
      </w:r>
      <w:r w:rsidR="00E84D04">
        <w:rPr>
          <w:rFonts w:cstheme="minorHAnsi"/>
        </w:rPr>
        <w:t>tate Supplementary Assistance (S</w:t>
      </w:r>
      <w:r>
        <w:rPr>
          <w:rFonts w:cstheme="minorHAnsi"/>
        </w:rPr>
        <w:t>SA</w:t>
      </w:r>
      <w:r w:rsidR="00E84D04">
        <w:rPr>
          <w:rFonts w:cstheme="minorHAnsi"/>
        </w:rPr>
        <w:t>)</w:t>
      </w:r>
      <w:r w:rsidR="005C0886">
        <w:rPr>
          <w:rFonts w:cstheme="minorHAnsi"/>
        </w:rPr>
        <w:t>, within 30 days of the release of the Governor’s Budget. That deadline is Feb. 11.</w:t>
      </w:r>
      <w:r>
        <w:rPr>
          <w:rFonts w:cstheme="minorHAnsi"/>
        </w:rPr>
        <w:t xml:space="preserve"> </w:t>
      </w:r>
      <w:r w:rsidR="005C0886">
        <w:rPr>
          <w:rFonts w:cstheme="minorHAnsi"/>
        </w:rPr>
        <w:t xml:space="preserve">Here are the various levels of funding proposed, all of which continue the transportation equity payments and none of which include on-time funding or a proposal to support growth in preschool: </w:t>
      </w:r>
    </w:p>
    <w:p w:rsidR="005C0886" w:rsidRDefault="005C0886" w:rsidP="000D3E8E">
      <w:pPr>
        <w:spacing w:after="0" w:line="240" w:lineRule="auto"/>
        <w:rPr>
          <w:rFonts w:cstheme="minorHAnsi"/>
        </w:rPr>
      </w:pPr>
    </w:p>
    <w:p w:rsidR="005C0886" w:rsidRDefault="005C0886" w:rsidP="005C0886">
      <w:pPr>
        <w:numPr>
          <w:ilvl w:val="0"/>
          <w:numId w:val="38"/>
        </w:numPr>
        <w:spacing w:after="0" w:line="240" w:lineRule="auto"/>
        <w:rPr>
          <w:rFonts w:cstheme="minorHAnsi"/>
        </w:rPr>
      </w:pPr>
      <w:r w:rsidRPr="00CA4E87">
        <w:rPr>
          <w:rFonts w:cstheme="minorHAnsi"/>
          <w:b/>
        </w:rPr>
        <w:t xml:space="preserve">Governor </w:t>
      </w:r>
      <w:r>
        <w:rPr>
          <w:rFonts w:cstheme="minorHAnsi"/>
        </w:rPr>
        <w:t>recommended an increase of</w:t>
      </w:r>
      <w:r w:rsidRPr="00AA0F1E">
        <w:rPr>
          <w:rFonts w:cstheme="minorHAnsi"/>
        </w:rPr>
        <w:t xml:space="preserve"> 2.5% </w:t>
      </w:r>
      <w:r>
        <w:rPr>
          <w:rFonts w:cstheme="minorHAnsi"/>
        </w:rPr>
        <w:t xml:space="preserve">but did not include formula equity or additional transportation funding. </w:t>
      </w:r>
    </w:p>
    <w:p w:rsidR="005C0886" w:rsidRPr="005C0886" w:rsidRDefault="005C0886" w:rsidP="005C0886">
      <w:pPr>
        <w:numPr>
          <w:ilvl w:val="0"/>
          <w:numId w:val="38"/>
        </w:numPr>
        <w:spacing w:after="0" w:line="240" w:lineRule="auto"/>
        <w:rPr>
          <w:rFonts w:cstheme="minorHAnsi"/>
        </w:rPr>
      </w:pPr>
      <w:r w:rsidRPr="00CA4E87">
        <w:rPr>
          <w:rFonts w:cstheme="minorHAnsi"/>
          <w:b/>
        </w:rPr>
        <w:t>House and Senate Democrats</w:t>
      </w:r>
      <w:r>
        <w:rPr>
          <w:rFonts w:cstheme="minorHAnsi"/>
        </w:rPr>
        <w:t xml:space="preserve"> h</w:t>
      </w:r>
      <w:r w:rsidR="00CA4E87">
        <w:rPr>
          <w:rFonts w:cstheme="minorHAnsi"/>
        </w:rPr>
        <w:t>eld</w:t>
      </w:r>
      <w:r>
        <w:rPr>
          <w:rFonts w:cstheme="minorHAnsi"/>
        </w:rPr>
        <w:t xml:space="preserve"> a press conference on Tuesday announcing support of a 5% increase in the SCPP, which is about $300 million.</w:t>
      </w:r>
      <w:r w:rsidR="00C2253C">
        <w:rPr>
          <w:rFonts w:cstheme="minorHAnsi"/>
        </w:rPr>
        <w:t xml:space="preserve"> </w:t>
      </w:r>
      <w:r>
        <w:rPr>
          <w:rFonts w:cstheme="minorHAnsi"/>
        </w:rPr>
        <w:t xml:space="preserve">They specifically mentioned a choice between </w:t>
      </w:r>
      <w:r w:rsidR="00CA4E87">
        <w:rPr>
          <w:rFonts w:cstheme="minorHAnsi"/>
        </w:rPr>
        <w:t>proposed</w:t>
      </w:r>
      <w:r>
        <w:rPr>
          <w:rFonts w:cstheme="minorHAnsi"/>
        </w:rPr>
        <w:t xml:space="preserve"> corporate income tax reduction</w:t>
      </w:r>
      <w:r w:rsidR="00CA4E87">
        <w:rPr>
          <w:rFonts w:cstheme="minorHAnsi"/>
        </w:rPr>
        <w:t>s</w:t>
      </w:r>
      <w:r>
        <w:rPr>
          <w:rFonts w:cstheme="minorHAnsi"/>
        </w:rPr>
        <w:t>, which they estimated at $300 million</w:t>
      </w:r>
      <w:r w:rsidR="00CA4E87">
        <w:rPr>
          <w:rFonts w:cstheme="minorHAnsi"/>
        </w:rPr>
        <w:t>,</w:t>
      </w:r>
      <w:r>
        <w:rPr>
          <w:rFonts w:cstheme="minorHAnsi"/>
        </w:rPr>
        <w:t xml:space="preserve"> and an adequate SSA amount. </w:t>
      </w:r>
    </w:p>
    <w:p w:rsidR="005C0886" w:rsidRPr="005C0886" w:rsidRDefault="005C0886" w:rsidP="005C0886">
      <w:pPr>
        <w:numPr>
          <w:ilvl w:val="0"/>
          <w:numId w:val="38"/>
        </w:numPr>
        <w:spacing w:after="0" w:line="240" w:lineRule="auto"/>
        <w:rPr>
          <w:rFonts w:cstheme="minorHAnsi"/>
        </w:rPr>
      </w:pPr>
      <w:r w:rsidRPr="00CA4E87">
        <w:rPr>
          <w:rFonts w:cstheme="minorHAnsi"/>
          <w:b/>
        </w:rPr>
        <w:t>Senate</w:t>
      </w:r>
      <w:r w:rsidR="00CA4E87" w:rsidRPr="00CA4E87">
        <w:rPr>
          <w:rFonts w:cstheme="minorHAnsi"/>
          <w:b/>
        </w:rPr>
        <w:t>:</w:t>
      </w:r>
      <w:r w:rsidR="00C2253C">
        <w:rPr>
          <w:rFonts w:cstheme="minorHAnsi"/>
        </w:rPr>
        <w:t xml:space="preserve"> </w:t>
      </w:r>
      <w:hyperlink r:id="rId8" w:history="1">
        <w:r w:rsidRPr="005C0886">
          <w:rPr>
            <w:rStyle w:val="Hyperlink"/>
            <w:rFonts w:cstheme="minorHAnsi"/>
          </w:rPr>
          <w:t>SSB 3090</w:t>
        </w:r>
      </w:hyperlink>
      <w:r w:rsidRPr="00AA0F1E">
        <w:rPr>
          <w:rFonts w:cstheme="minorHAnsi"/>
        </w:rPr>
        <w:t xml:space="preserve"> </w:t>
      </w:r>
      <w:r>
        <w:rPr>
          <w:rFonts w:cstheme="minorHAnsi"/>
        </w:rPr>
        <w:t xml:space="preserve">sets the per pupil increase at </w:t>
      </w:r>
      <w:r w:rsidRPr="00AA0F1E">
        <w:rPr>
          <w:rFonts w:cstheme="minorHAnsi"/>
        </w:rPr>
        <w:t>2.25%</w:t>
      </w:r>
      <w:r>
        <w:rPr>
          <w:rFonts w:cstheme="minorHAnsi"/>
        </w:rPr>
        <w:t xml:space="preserve"> for SCPP and for categoricals. Continues the property tax relief payment, adds another </w:t>
      </w:r>
      <w:r w:rsidRPr="00AA0F1E">
        <w:rPr>
          <w:rFonts w:cstheme="minorHAnsi"/>
        </w:rPr>
        <w:t>$10 per pupil toward formula equity</w:t>
      </w:r>
      <w:r>
        <w:rPr>
          <w:rFonts w:cstheme="minorHAnsi"/>
        </w:rPr>
        <w:t xml:space="preserve">, and </w:t>
      </w:r>
      <w:r w:rsidR="0020728D">
        <w:rPr>
          <w:rFonts w:cstheme="minorHAnsi"/>
        </w:rPr>
        <w:t xml:space="preserve">specifies that the appropriation to the transportation equity fund is </w:t>
      </w:r>
      <w:r>
        <w:rPr>
          <w:rFonts w:cstheme="minorHAnsi"/>
        </w:rPr>
        <w:t>the amount needed for full funding at the state average.</w:t>
      </w:r>
      <w:r w:rsidR="00C2253C">
        <w:rPr>
          <w:rFonts w:cstheme="minorHAnsi"/>
        </w:rPr>
        <w:t xml:space="preserve"> </w:t>
      </w:r>
      <w:r>
        <w:rPr>
          <w:rFonts w:cstheme="minorHAnsi"/>
        </w:rPr>
        <w:t>This is the lowest per pupil increase of the proposals</w:t>
      </w:r>
      <w:r w:rsidR="0020728D">
        <w:rPr>
          <w:rFonts w:cstheme="minorHAnsi"/>
        </w:rPr>
        <w:t>, matches the House transportation action and is</w:t>
      </w:r>
      <w:r>
        <w:rPr>
          <w:rFonts w:cstheme="minorHAnsi"/>
        </w:rPr>
        <w:t xml:space="preserve"> the highest </w:t>
      </w:r>
      <w:r w:rsidR="0020728D">
        <w:rPr>
          <w:rFonts w:cstheme="minorHAnsi"/>
        </w:rPr>
        <w:t xml:space="preserve">per pupil </w:t>
      </w:r>
      <w:r>
        <w:rPr>
          <w:rFonts w:cstheme="minorHAnsi"/>
        </w:rPr>
        <w:t>equity</w:t>
      </w:r>
      <w:r w:rsidR="0020728D">
        <w:rPr>
          <w:rFonts w:cstheme="minorHAnsi"/>
        </w:rPr>
        <w:t xml:space="preserve"> amount</w:t>
      </w:r>
      <w:r>
        <w:rPr>
          <w:rFonts w:cstheme="minorHAnsi"/>
        </w:rPr>
        <w:t>.</w:t>
      </w:r>
      <w:r w:rsidR="00C2253C">
        <w:rPr>
          <w:rFonts w:cstheme="minorHAnsi"/>
        </w:rPr>
        <w:t xml:space="preserve"> </w:t>
      </w:r>
      <w:r>
        <w:rPr>
          <w:rFonts w:cstheme="minorHAnsi"/>
        </w:rPr>
        <w:t xml:space="preserve">This bill was approved in the Senate Education Committee 10-5 and moves to the Senate Calendar. UEN is registered opposed to this proposal, which falls short of the 5.0% requested. We do support the $10 toward per pupil equity </w:t>
      </w:r>
      <w:r w:rsidR="00CA4E87">
        <w:rPr>
          <w:rFonts w:cstheme="minorHAnsi"/>
        </w:rPr>
        <w:t xml:space="preserve">and transportation funding </w:t>
      </w:r>
      <w:r>
        <w:rPr>
          <w:rFonts w:cstheme="minorHAnsi"/>
        </w:rPr>
        <w:t>in this proposal.</w:t>
      </w:r>
    </w:p>
    <w:p w:rsidR="005C0886" w:rsidRPr="00AA0F1E" w:rsidRDefault="005C0886" w:rsidP="005C0886">
      <w:pPr>
        <w:numPr>
          <w:ilvl w:val="0"/>
          <w:numId w:val="38"/>
        </w:numPr>
        <w:spacing w:after="0" w:line="240" w:lineRule="auto"/>
        <w:rPr>
          <w:rFonts w:cstheme="minorHAnsi"/>
        </w:rPr>
      </w:pPr>
      <w:r w:rsidRPr="00CA4E87">
        <w:rPr>
          <w:rFonts w:cstheme="minorHAnsi"/>
          <w:b/>
        </w:rPr>
        <w:t>House</w:t>
      </w:r>
      <w:r w:rsidR="00CA4E87" w:rsidRPr="00CA4E87">
        <w:rPr>
          <w:rFonts w:cstheme="minorHAnsi"/>
          <w:b/>
        </w:rPr>
        <w:t>:</w:t>
      </w:r>
      <w:r w:rsidRPr="00AA0F1E">
        <w:rPr>
          <w:rFonts w:cstheme="minorHAnsi"/>
        </w:rPr>
        <w:t xml:space="preserve"> </w:t>
      </w:r>
      <w:hyperlink r:id="rId9" w:history="1">
        <w:r w:rsidRPr="0020728D">
          <w:rPr>
            <w:rStyle w:val="Hyperlink"/>
            <w:rFonts w:cstheme="minorHAnsi"/>
          </w:rPr>
          <w:t>HSB 658</w:t>
        </w:r>
      </w:hyperlink>
      <w:r w:rsidR="00E84D04">
        <w:rPr>
          <w:rFonts w:cstheme="minorHAnsi"/>
        </w:rPr>
        <w:t xml:space="preserve"> set</w:t>
      </w:r>
      <w:r w:rsidRPr="00AA0F1E">
        <w:rPr>
          <w:rFonts w:cstheme="minorHAnsi"/>
        </w:rPr>
        <w:t xml:space="preserve">s 2.5% </w:t>
      </w:r>
      <w:r w:rsidR="00CA4E87">
        <w:rPr>
          <w:rFonts w:cstheme="minorHAnsi"/>
        </w:rPr>
        <w:t xml:space="preserve">increase per pupil </w:t>
      </w:r>
      <w:r w:rsidR="0020728D">
        <w:rPr>
          <w:rFonts w:cstheme="minorHAnsi"/>
        </w:rPr>
        <w:t xml:space="preserve">for SCPP and for categoricals. Continues the property tax relief payment, specifies that the appropriation to the transportation equity fund is the amount needed for full funding at the state average, and adds </w:t>
      </w:r>
      <w:r w:rsidR="0020728D" w:rsidRPr="00AA0F1E">
        <w:rPr>
          <w:rFonts w:cstheme="minorHAnsi"/>
        </w:rPr>
        <w:t>$</w:t>
      </w:r>
      <w:r w:rsidR="0020728D">
        <w:rPr>
          <w:rFonts w:cstheme="minorHAnsi"/>
        </w:rPr>
        <w:t>5</w:t>
      </w:r>
      <w:r w:rsidR="0020728D" w:rsidRPr="00AA0F1E">
        <w:rPr>
          <w:rFonts w:cstheme="minorHAnsi"/>
        </w:rPr>
        <w:t xml:space="preserve"> per pupil toward formula equity</w:t>
      </w:r>
      <w:r w:rsidRPr="00AA0F1E">
        <w:rPr>
          <w:rFonts w:cstheme="minorHAnsi"/>
        </w:rPr>
        <w:t>.</w:t>
      </w:r>
      <w:r w:rsidR="0020728D">
        <w:rPr>
          <w:rFonts w:cstheme="minorHAnsi"/>
        </w:rPr>
        <w:t xml:space="preserve"> This is the highest </w:t>
      </w:r>
      <w:r w:rsidR="00CA4E87">
        <w:rPr>
          <w:rFonts w:cstheme="minorHAnsi"/>
        </w:rPr>
        <w:t>SSA</w:t>
      </w:r>
      <w:r w:rsidR="0020728D">
        <w:rPr>
          <w:rFonts w:cstheme="minorHAnsi"/>
        </w:rPr>
        <w:t xml:space="preserve"> recommendation, below the Senate’s $10 per pupil formula equity, and matches the Senate language on transportation.</w:t>
      </w:r>
      <w:r w:rsidR="00C2253C">
        <w:rPr>
          <w:rFonts w:cstheme="minorHAnsi"/>
        </w:rPr>
        <w:t xml:space="preserve"> </w:t>
      </w:r>
      <w:r w:rsidR="0020728D">
        <w:rPr>
          <w:rFonts w:cstheme="minorHAnsi"/>
        </w:rPr>
        <w:t xml:space="preserve">The House also introduced </w:t>
      </w:r>
      <w:hyperlink r:id="rId10" w:history="1">
        <w:r w:rsidRPr="00E84D04">
          <w:rPr>
            <w:rStyle w:val="Hyperlink"/>
            <w:rFonts w:cstheme="minorHAnsi"/>
          </w:rPr>
          <w:t>HSB 660</w:t>
        </w:r>
      </w:hyperlink>
      <w:r w:rsidRPr="00AA0F1E">
        <w:rPr>
          <w:rFonts w:cstheme="minorHAnsi"/>
        </w:rPr>
        <w:t xml:space="preserve"> which is a supplemental </w:t>
      </w:r>
      <w:r w:rsidR="00CA4E87">
        <w:rPr>
          <w:rFonts w:cstheme="minorHAnsi"/>
        </w:rPr>
        <w:t xml:space="preserve">appropriation </w:t>
      </w:r>
      <w:r w:rsidRPr="00AA0F1E">
        <w:rPr>
          <w:rFonts w:cstheme="minorHAnsi"/>
        </w:rPr>
        <w:t>for $19.2 million.</w:t>
      </w:r>
      <w:r w:rsidR="00C2253C">
        <w:rPr>
          <w:rFonts w:cstheme="minorHAnsi"/>
        </w:rPr>
        <w:t xml:space="preserve"> </w:t>
      </w:r>
      <w:r w:rsidR="0020728D">
        <w:rPr>
          <w:rFonts w:cstheme="minorHAnsi"/>
        </w:rPr>
        <w:t xml:space="preserve">This supplement is prorated based on budget enrollment. The bill specifies that the supplement is miscellaneous income and </w:t>
      </w:r>
      <w:r w:rsidR="00CA4E87">
        <w:rPr>
          <w:rFonts w:cstheme="minorHAnsi"/>
        </w:rPr>
        <w:t xml:space="preserve">is </w:t>
      </w:r>
      <w:r w:rsidR="0020728D">
        <w:rPr>
          <w:rFonts w:cstheme="minorHAnsi"/>
        </w:rPr>
        <w:t xml:space="preserve">to be used for </w:t>
      </w:r>
      <w:r w:rsidR="0020728D">
        <w:t>the increased cost of employing para-educators, substitute teachers, bus drivers, and administrative and support staff</w:t>
      </w:r>
      <w:r w:rsidR="00C2253C">
        <w:t xml:space="preserve"> </w:t>
      </w:r>
      <w:r w:rsidR="0020728D">
        <w:t>due to worker shortages, and other increased costs incurred by</w:t>
      </w:r>
      <w:r w:rsidR="00C2253C">
        <w:t xml:space="preserve"> </w:t>
      </w:r>
      <w:r w:rsidR="0020728D">
        <w:t>the school district resulting from goods and services price inflation.</w:t>
      </w:r>
    </w:p>
    <w:p w:rsidR="0020728D" w:rsidRDefault="0020728D" w:rsidP="000D3E8E">
      <w:pPr>
        <w:spacing w:after="0" w:line="240" w:lineRule="auto"/>
        <w:rPr>
          <w:rFonts w:cstheme="minorHAnsi"/>
        </w:rPr>
      </w:pPr>
      <w:r>
        <w:rPr>
          <w:rFonts w:cstheme="minorHAnsi"/>
        </w:rPr>
        <w:lastRenderedPageBreak/>
        <w:t>T</w:t>
      </w:r>
      <w:r w:rsidR="00BB4889">
        <w:rPr>
          <w:rFonts w:cstheme="minorHAnsi"/>
        </w:rPr>
        <w:t xml:space="preserve">he House </w:t>
      </w:r>
      <w:r>
        <w:rPr>
          <w:rFonts w:cstheme="minorHAnsi"/>
        </w:rPr>
        <w:t xml:space="preserve">and Governor have </w:t>
      </w:r>
      <w:r w:rsidR="00BB4889">
        <w:rPr>
          <w:rFonts w:cstheme="minorHAnsi"/>
        </w:rPr>
        <w:t>the high mark</w:t>
      </w:r>
      <w:r>
        <w:rPr>
          <w:rFonts w:cstheme="minorHAnsi"/>
        </w:rPr>
        <w:t xml:space="preserve"> on SSA</w:t>
      </w:r>
      <w:r w:rsidR="00BB4889">
        <w:rPr>
          <w:rFonts w:cstheme="minorHAnsi"/>
        </w:rPr>
        <w:t xml:space="preserve">, so </w:t>
      </w:r>
      <w:r w:rsidR="0021654C">
        <w:rPr>
          <w:rFonts w:cstheme="minorHAnsi"/>
        </w:rPr>
        <w:t xml:space="preserve">advocate with your legislators and encourage </w:t>
      </w:r>
      <w:r w:rsidR="00BB4889">
        <w:rPr>
          <w:rFonts w:cstheme="minorHAnsi"/>
        </w:rPr>
        <w:t>the House to hold firm</w:t>
      </w:r>
      <w:r>
        <w:rPr>
          <w:rFonts w:cstheme="minorHAnsi"/>
        </w:rPr>
        <w:t xml:space="preserve"> and the Senate to match 2.5%. Thank both for the transportation equity funding and e</w:t>
      </w:r>
      <w:r w:rsidR="00BB4889">
        <w:rPr>
          <w:rFonts w:cstheme="minorHAnsi"/>
        </w:rPr>
        <w:t xml:space="preserve">ncourage the Senate </w:t>
      </w:r>
      <w:r>
        <w:rPr>
          <w:rFonts w:cstheme="minorHAnsi"/>
        </w:rPr>
        <w:t>to hold firm on $10 per pupil in formula equity. Although we would prefer the $19.2 million in the formula as additional SSA, we support HSB 660 and encourage the Senate to agree</w:t>
      </w:r>
      <w:r w:rsidR="0021654C">
        <w:rPr>
          <w:rFonts w:cstheme="minorHAnsi"/>
        </w:rPr>
        <w:t>.</w:t>
      </w:r>
      <w:r w:rsidR="000327BB">
        <w:rPr>
          <w:rFonts w:cstheme="minorHAnsi"/>
        </w:rPr>
        <w:t xml:space="preserve"> </w:t>
      </w:r>
    </w:p>
    <w:p w:rsidR="0020728D" w:rsidRDefault="0020728D" w:rsidP="000D3E8E">
      <w:pPr>
        <w:spacing w:after="0" w:line="240" w:lineRule="auto"/>
        <w:rPr>
          <w:rFonts w:cstheme="minorHAnsi"/>
        </w:rPr>
      </w:pPr>
    </w:p>
    <w:p w:rsidR="00BB4889" w:rsidRDefault="00790E37" w:rsidP="0020728D">
      <w:pPr>
        <w:spacing w:after="0" w:line="240" w:lineRule="auto"/>
        <w:rPr>
          <w:rFonts w:cstheme="minorHAnsi"/>
        </w:rPr>
      </w:pPr>
      <w:r>
        <w:rPr>
          <w:rFonts w:cstheme="minorHAnsi"/>
        </w:rPr>
        <w:t xml:space="preserve">See the ISFIS </w:t>
      </w:r>
      <w:hyperlink r:id="rId11" w:history="1">
        <w:r w:rsidRPr="001B1E9D">
          <w:rPr>
            <w:rStyle w:val="Hyperlink"/>
            <w:rFonts w:cstheme="minorHAnsi"/>
          </w:rPr>
          <w:t xml:space="preserve">New Authority </w:t>
        </w:r>
        <w:r w:rsidR="001B1E9D">
          <w:rPr>
            <w:rStyle w:val="Hyperlink"/>
            <w:rFonts w:cstheme="minorHAnsi"/>
          </w:rPr>
          <w:t>R</w:t>
        </w:r>
        <w:r w:rsidRPr="001B1E9D">
          <w:rPr>
            <w:rStyle w:val="Hyperlink"/>
            <w:rFonts w:cstheme="minorHAnsi"/>
          </w:rPr>
          <w:t>eport</w:t>
        </w:r>
      </w:hyperlink>
      <w:r>
        <w:rPr>
          <w:rFonts w:cstheme="minorHAnsi"/>
        </w:rPr>
        <w:t xml:space="preserve"> for </w:t>
      </w:r>
      <w:r w:rsidR="00F52662">
        <w:rPr>
          <w:rFonts w:cstheme="minorHAnsi"/>
        </w:rPr>
        <w:t xml:space="preserve">the </w:t>
      </w:r>
      <w:r>
        <w:rPr>
          <w:rFonts w:cstheme="minorHAnsi"/>
        </w:rPr>
        <w:t xml:space="preserve">impact of </w:t>
      </w:r>
      <w:r w:rsidR="00BB4889">
        <w:rPr>
          <w:rFonts w:cstheme="minorHAnsi"/>
        </w:rPr>
        <w:t>various</w:t>
      </w:r>
      <w:r>
        <w:rPr>
          <w:rFonts w:cstheme="minorHAnsi"/>
        </w:rPr>
        <w:t xml:space="preserve"> </w:t>
      </w:r>
      <w:r w:rsidR="00CA4E87">
        <w:rPr>
          <w:rFonts w:cstheme="minorHAnsi"/>
        </w:rPr>
        <w:t xml:space="preserve">SSA </w:t>
      </w:r>
      <w:r>
        <w:rPr>
          <w:rFonts w:cstheme="minorHAnsi"/>
        </w:rPr>
        <w:t>recommendation</w:t>
      </w:r>
      <w:r w:rsidR="00BB4889">
        <w:rPr>
          <w:rFonts w:cstheme="minorHAnsi"/>
        </w:rPr>
        <w:t>s</w:t>
      </w:r>
      <w:r w:rsidR="00F52662">
        <w:rPr>
          <w:rFonts w:cstheme="minorHAnsi"/>
        </w:rPr>
        <w:t xml:space="preserve"> to your district</w:t>
      </w:r>
      <w:r>
        <w:rPr>
          <w:rFonts w:cstheme="minorHAnsi"/>
        </w:rPr>
        <w:t>.</w:t>
      </w:r>
      <w:r w:rsidR="003D6286">
        <w:rPr>
          <w:rFonts w:cstheme="minorHAnsi"/>
        </w:rPr>
        <w:t xml:space="preserve"> </w:t>
      </w:r>
      <w:r w:rsidR="000A630C">
        <w:rPr>
          <w:rFonts w:cstheme="minorHAnsi"/>
        </w:rPr>
        <w:t>C</w:t>
      </w:r>
      <w:r>
        <w:rPr>
          <w:rFonts w:cstheme="minorHAnsi"/>
        </w:rPr>
        <w:t>hange the dropdown box to any other percentage you’d like to compare.</w:t>
      </w:r>
      <w:r w:rsidR="003D6286">
        <w:rPr>
          <w:rFonts w:cstheme="minorHAnsi"/>
        </w:rPr>
        <w:t xml:space="preserve"> </w:t>
      </w:r>
    </w:p>
    <w:p w:rsidR="00BB4889" w:rsidRDefault="00BB4889" w:rsidP="00BB4889">
      <w:pPr>
        <w:tabs>
          <w:tab w:val="num" w:pos="720"/>
        </w:tabs>
        <w:spacing w:after="0" w:line="240" w:lineRule="auto"/>
        <w:rPr>
          <w:rFonts w:cstheme="minorHAnsi"/>
        </w:rPr>
      </w:pPr>
    </w:p>
    <w:p w:rsidR="00D550AB" w:rsidRDefault="00D550AB" w:rsidP="00BB4889">
      <w:pPr>
        <w:tabs>
          <w:tab w:val="num" w:pos="720"/>
        </w:tabs>
        <w:spacing w:after="0" w:line="240" w:lineRule="auto"/>
        <w:rPr>
          <w:rFonts w:cstheme="minorHAnsi"/>
        </w:rPr>
      </w:pPr>
      <w:r>
        <w:rPr>
          <w:rFonts w:cstheme="minorHAnsi"/>
        </w:rPr>
        <w:t xml:space="preserve">See the </w:t>
      </w:r>
      <w:hyperlink r:id="rId12" w:history="1">
        <w:r w:rsidRPr="00D550AB">
          <w:rPr>
            <w:rStyle w:val="Hyperlink"/>
            <w:rFonts w:cstheme="minorHAnsi"/>
          </w:rPr>
          <w:t>UEN Issue Brief Adequate School Funding</w:t>
        </w:r>
      </w:hyperlink>
      <w:r w:rsidR="00321BE7">
        <w:rPr>
          <w:rStyle w:val="Hyperlink"/>
          <w:rFonts w:cstheme="minorHAnsi"/>
        </w:rPr>
        <w:t>,</w:t>
      </w:r>
      <w:r>
        <w:rPr>
          <w:rFonts w:cstheme="minorHAnsi"/>
        </w:rPr>
        <w:t xml:space="preserve"> which has additional school funding talking points and comparisons to economic measures you can share with your legislators. </w:t>
      </w:r>
    </w:p>
    <w:p w:rsidR="0020728D" w:rsidRDefault="0020728D" w:rsidP="00BB4889">
      <w:pPr>
        <w:tabs>
          <w:tab w:val="num" w:pos="720"/>
        </w:tabs>
        <w:spacing w:after="0" w:line="240" w:lineRule="auto"/>
        <w:rPr>
          <w:rFonts w:cstheme="minorHAnsi"/>
        </w:rPr>
      </w:pPr>
    </w:p>
    <w:p w:rsidR="0020728D" w:rsidRPr="00F52662" w:rsidRDefault="00FE0E01" w:rsidP="00BB4889">
      <w:pPr>
        <w:tabs>
          <w:tab w:val="num" w:pos="720"/>
        </w:tabs>
        <w:spacing w:after="0" w:line="240" w:lineRule="auto"/>
        <w:rPr>
          <w:rFonts w:cstheme="minorHAnsi"/>
          <w:b/>
        </w:rPr>
      </w:pPr>
      <w:r w:rsidRPr="00F52662">
        <w:rPr>
          <w:rFonts w:cstheme="minorHAnsi"/>
          <w:b/>
        </w:rPr>
        <w:t>Thinking About per Pupil Expenditures and Discussing Simple Generalizations</w:t>
      </w:r>
    </w:p>
    <w:p w:rsidR="00CA4E87" w:rsidRDefault="00FE0E01" w:rsidP="00281314">
      <w:pPr>
        <w:tabs>
          <w:tab w:val="num" w:pos="720"/>
        </w:tabs>
        <w:rPr>
          <w:rFonts w:cstheme="minorHAnsi"/>
        </w:rPr>
      </w:pPr>
      <w:r>
        <w:rPr>
          <w:rFonts w:cstheme="minorHAnsi"/>
        </w:rPr>
        <w:t xml:space="preserve">This week, there were tweets from voucher advocates </w:t>
      </w:r>
      <w:r w:rsidR="00281314">
        <w:rPr>
          <w:rFonts w:cstheme="minorHAnsi"/>
        </w:rPr>
        <w:t>stating</w:t>
      </w:r>
      <w:r w:rsidR="001B1F86">
        <w:rPr>
          <w:rFonts w:cstheme="minorHAnsi"/>
        </w:rPr>
        <w:t>,</w:t>
      </w:r>
      <w:r w:rsidR="00281314">
        <w:rPr>
          <w:rFonts w:cstheme="minorHAnsi"/>
        </w:rPr>
        <w:t xml:space="preserve"> </w:t>
      </w:r>
    </w:p>
    <w:p w:rsidR="00CA4E87" w:rsidRPr="00CA4E87" w:rsidRDefault="00281314" w:rsidP="00CA4E87">
      <w:pPr>
        <w:tabs>
          <w:tab w:val="num" w:pos="720"/>
        </w:tabs>
        <w:ind w:left="720"/>
        <w:rPr>
          <w:rFonts w:cstheme="minorHAnsi"/>
          <w:i/>
        </w:rPr>
      </w:pPr>
      <w:r w:rsidRPr="00CA4E87">
        <w:rPr>
          <w:rFonts w:cstheme="minorHAnsi"/>
          <w:i/>
        </w:rPr>
        <w:t>“Iowa spent $17,550 per students in 2020. That’s $351,000 per classroom. The more you dig into education spending, the more you see we are not spending wisely.”</w:t>
      </w:r>
      <w:r w:rsidR="00C2253C" w:rsidRPr="00CA4E87">
        <w:rPr>
          <w:rFonts w:cstheme="minorHAnsi"/>
          <w:i/>
        </w:rPr>
        <w:t xml:space="preserve"> </w:t>
      </w:r>
    </w:p>
    <w:p w:rsidR="00281314" w:rsidRDefault="00281314" w:rsidP="00281314">
      <w:pPr>
        <w:tabs>
          <w:tab w:val="num" w:pos="720"/>
        </w:tabs>
        <w:rPr>
          <w:rFonts w:cstheme="minorHAnsi"/>
        </w:rPr>
      </w:pPr>
      <w:r>
        <w:rPr>
          <w:rFonts w:cstheme="minorHAnsi"/>
        </w:rPr>
        <w:t xml:space="preserve">This number comes from the </w:t>
      </w:r>
      <w:hyperlink r:id="rId13" w:history="1">
        <w:r w:rsidR="001B1F86">
          <w:rPr>
            <w:rStyle w:val="Hyperlink"/>
            <w:rFonts w:cstheme="minorHAnsi"/>
          </w:rPr>
          <w:t>DE’s School Report Card E</w:t>
        </w:r>
        <w:r w:rsidRPr="00281314">
          <w:rPr>
            <w:rStyle w:val="Hyperlink"/>
            <w:rFonts w:cstheme="minorHAnsi"/>
          </w:rPr>
          <w:t>xpenditure Reporting</w:t>
        </w:r>
      </w:hyperlink>
      <w:r>
        <w:rPr>
          <w:rFonts w:cstheme="minorHAnsi"/>
        </w:rPr>
        <w:t>.</w:t>
      </w:r>
      <w:r w:rsidR="00C2253C">
        <w:rPr>
          <w:rFonts w:cstheme="minorHAnsi"/>
        </w:rPr>
        <w:t xml:space="preserve"> </w:t>
      </w:r>
      <w:r>
        <w:rPr>
          <w:rFonts w:cstheme="minorHAnsi"/>
        </w:rPr>
        <w:t xml:space="preserve">The DE also has a helpful resource that provides the </w:t>
      </w:r>
      <w:hyperlink r:id="rId14" w:history="1">
        <w:r w:rsidRPr="00281314">
          <w:rPr>
            <w:rStyle w:val="Hyperlink"/>
            <w:rFonts w:cstheme="minorHAnsi"/>
          </w:rPr>
          <w:t>Context of Per Pupil Expenditures</w:t>
        </w:r>
      </w:hyperlink>
      <w:r>
        <w:rPr>
          <w:rFonts w:cstheme="minorHAnsi"/>
        </w:rPr>
        <w:t>.</w:t>
      </w:r>
      <w:r w:rsidR="00C2253C">
        <w:rPr>
          <w:rFonts w:cstheme="minorHAnsi"/>
        </w:rPr>
        <w:t xml:space="preserve"> </w:t>
      </w:r>
    </w:p>
    <w:p w:rsidR="00281314" w:rsidRDefault="00281314" w:rsidP="00281314">
      <w:pPr>
        <w:rPr>
          <w:rFonts w:cstheme="minorHAnsi"/>
        </w:rPr>
      </w:pPr>
      <w:r>
        <w:rPr>
          <w:rFonts w:cstheme="minorHAnsi"/>
        </w:rPr>
        <w:t xml:space="preserve">Our Observations: </w:t>
      </w:r>
    </w:p>
    <w:p w:rsidR="007B5C7D" w:rsidRPr="00281314" w:rsidRDefault="0036037A" w:rsidP="00281314">
      <w:pPr>
        <w:pStyle w:val="ListParagraph"/>
        <w:numPr>
          <w:ilvl w:val="0"/>
          <w:numId w:val="41"/>
        </w:numPr>
        <w:rPr>
          <w:rFonts w:cstheme="minorHAnsi"/>
        </w:rPr>
      </w:pPr>
      <w:r w:rsidRPr="00281314">
        <w:rPr>
          <w:rFonts w:cstheme="minorHAnsi"/>
        </w:rPr>
        <w:t>It includes all expenditures and many are duplicated. Example, a school pays a neighboring school for a whole grade sharing agreement (for their entire high school) and the neighboring district p</w:t>
      </w:r>
      <w:r w:rsidR="005575E4">
        <w:rPr>
          <w:rFonts w:cstheme="minorHAnsi"/>
        </w:rPr>
        <w:t>ays the teachers, buys the text</w:t>
      </w:r>
      <w:r w:rsidRPr="00281314">
        <w:rPr>
          <w:rFonts w:cstheme="minorHAnsi"/>
        </w:rPr>
        <w:t>books,</w:t>
      </w:r>
      <w:r w:rsidR="005575E4">
        <w:rPr>
          <w:rFonts w:cstheme="minorHAnsi"/>
        </w:rPr>
        <w:t xml:space="preserve"> pays for heating the classroom. This is</w:t>
      </w:r>
      <w:r w:rsidRPr="00281314">
        <w:rPr>
          <w:rFonts w:cstheme="minorHAnsi"/>
        </w:rPr>
        <w:t xml:space="preserve"> another expenditure of the same dollar.</w:t>
      </w:r>
    </w:p>
    <w:p w:rsidR="007B5C7D" w:rsidRPr="00281314" w:rsidRDefault="0036037A" w:rsidP="00281314">
      <w:pPr>
        <w:pStyle w:val="ListParagraph"/>
        <w:numPr>
          <w:ilvl w:val="0"/>
          <w:numId w:val="41"/>
        </w:numPr>
        <w:rPr>
          <w:rFonts w:cstheme="minorHAnsi"/>
        </w:rPr>
      </w:pPr>
      <w:r w:rsidRPr="00281314">
        <w:rPr>
          <w:rFonts w:cstheme="minorHAnsi"/>
        </w:rPr>
        <w:t xml:space="preserve">This </w:t>
      </w:r>
      <w:r w:rsidR="005575E4">
        <w:rPr>
          <w:rFonts w:cstheme="minorHAnsi"/>
        </w:rPr>
        <w:t xml:space="preserve">report </w:t>
      </w:r>
      <w:r w:rsidRPr="00281314">
        <w:rPr>
          <w:rFonts w:cstheme="minorHAnsi"/>
        </w:rPr>
        <w:t>includes all construction expenditures in the year in which they happen, so if Iowa City builds a $120 million high school, that technically inflates the average for all of Iowa's 485,000 students by about $250 per pupil.</w:t>
      </w:r>
      <w:r w:rsidR="00C2253C">
        <w:rPr>
          <w:rFonts w:cstheme="minorHAnsi"/>
        </w:rPr>
        <w:t xml:space="preserve"> </w:t>
      </w:r>
      <w:r w:rsidRPr="00281314">
        <w:rPr>
          <w:rFonts w:cstheme="minorHAnsi"/>
        </w:rPr>
        <w:t>That benefit</w:t>
      </w:r>
      <w:r w:rsidR="005575E4">
        <w:rPr>
          <w:rFonts w:cstheme="minorHAnsi"/>
        </w:rPr>
        <w:t xml:space="preserve"> </w:t>
      </w:r>
      <w:r w:rsidRPr="00281314">
        <w:rPr>
          <w:rFonts w:cstheme="minorHAnsi"/>
        </w:rPr>
        <w:t xml:space="preserve">will be shared by Iowa City high school students for 30 or 40 years, so it's strange that it's only captured in the year it's spent, but that's the way the data collection works. Lots of construction is going on right now with low interest rates and the extension of the state penny. </w:t>
      </w:r>
      <w:r w:rsidR="005575E4">
        <w:rPr>
          <w:rFonts w:cstheme="minorHAnsi"/>
        </w:rPr>
        <w:t>And s</w:t>
      </w:r>
      <w:r w:rsidRPr="00281314">
        <w:rPr>
          <w:rFonts w:cstheme="minorHAnsi"/>
        </w:rPr>
        <w:t>ome of that construction, like a recent athletic complex in Council Bluffs, was funded with private contributions, not tax dollars.</w:t>
      </w:r>
    </w:p>
    <w:p w:rsidR="00281314" w:rsidRDefault="005575E4" w:rsidP="008C05B6">
      <w:pPr>
        <w:pStyle w:val="ListParagraph"/>
        <w:numPr>
          <w:ilvl w:val="0"/>
          <w:numId w:val="41"/>
        </w:numPr>
        <w:rPr>
          <w:rFonts w:cstheme="minorHAnsi"/>
        </w:rPr>
      </w:pPr>
      <w:r>
        <w:rPr>
          <w:rFonts w:cstheme="minorHAnsi"/>
        </w:rPr>
        <w:t>The report</w:t>
      </w:r>
      <w:r w:rsidR="0036037A" w:rsidRPr="00281314">
        <w:rPr>
          <w:rFonts w:cstheme="minorHAnsi"/>
        </w:rPr>
        <w:t xml:space="preserve"> includes special education expenditures too - the average tier 3 special education student costs $39,000.</w:t>
      </w:r>
      <w:r w:rsidR="00C2253C">
        <w:rPr>
          <w:rFonts w:cstheme="minorHAnsi"/>
        </w:rPr>
        <w:t xml:space="preserve"> </w:t>
      </w:r>
    </w:p>
    <w:p w:rsidR="007B5C7D" w:rsidRPr="00281314" w:rsidRDefault="0036037A" w:rsidP="008C05B6">
      <w:pPr>
        <w:pStyle w:val="ListParagraph"/>
        <w:numPr>
          <w:ilvl w:val="0"/>
          <w:numId w:val="41"/>
        </w:numPr>
        <w:rPr>
          <w:rFonts w:cstheme="minorHAnsi"/>
        </w:rPr>
      </w:pPr>
      <w:r w:rsidRPr="00281314">
        <w:rPr>
          <w:rFonts w:cstheme="minorHAnsi"/>
        </w:rPr>
        <w:t>While we're on special education, many students are residents of one district but educated in the other. The resident district pays the receiving district (an expenditure) and the receiving district pays for the sped services (</w:t>
      </w:r>
      <w:r w:rsidR="005575E4">
        <w:rPr>
          <w:rFonts w:cstheme="minorHAnsi"/>
        </w:rPr>
        <w:t xml:space="preserve">another </w:t>
      </w:r>
      <w:r w:rsidRPr="00281314">
        <w:rPr>
          <w:rFonts w:cstheme="minorHAnsi"/>
        </w:rPr>
        <w:t>duplicated expenditure.)</w:t>
      </w:r>
    </w:p>
    <w:p w:rsidR="007B5C7D" w:rsidRPr="00281314" w:rsidRDefault="0036037A" w:rsidP="00281314">
      <w:pPr>
        <w:pStyle w:val="ListParagraph"/>
        <w:numPr>
          <w:ilvl w:val="0"/>
          <w:numId w:val="41"/>
        </w:numPr>
        <w:rPr>
          <w:rFonts w:cstheme="minorHAnsi"/>
        </w:rPr>
      </w:pPr>
      <w:r w:rsidRPr="00281314">
        <w:rPr>
          <w:rFonts w:cstheme="minorHAnsi"/>
        </w:rPr>
        <w:t>AEA flow-through is recorded as a district expense.</w:t>
      </w:r>
      <w:r w:rsidR="00C2253C">
        <w:rPr>
          <w:rFonts w:cstheme="minorHAnsi"/>
        </w:rPr>
        <w:t xml:space="preserve"> </w:t>
      </w:r>
      <w:r w:rsidRPr="00281314">
        <w:rPr>
          <w:rFonts w:cstheme="minorHAnsi"/>
        </w:rPr>
        <w:t>So are other things purchased from the AEA. However, the AEAs also use those funds to support private school kids and birth-5 kids and kids from 18-21 with special needs not counted in public school enrollment.</w:t>
      </w:r>
      <w:r w:rsidR="00C2253C">
        <w:rPr>
          <w:rFonts w:cstheme="minorHAnsi"/>
        </w:rPr>
        <w:t xml:space="preserve"> </w:t>
      </w:r>
    </w:p>
    <w:p w:rsidR="007B5C7D" w:rsidRPr="00281314" w:rsidRDefault="0036037A" w:rsidP="00281314">
      <w:pPr>
        <w:pStyle w:val="ListParagraph"/>
        <w:numPr>
          <w:ilvl w:val="0"/>
          <w:numId w:val="41"/>
        </w:numPr>
        <w:rPr>
          <w:rFonts w:cstheme="minorHAnsi"/>
        </w:rPr>
      </w:pPr>
      <w:r w:rsidRPr="00281314">
        <w:rPr>
          <w:rFonts w:cstheme="minorHAnsi"/>
        </w:rPr>
        <w:t>PK - depends on how the district recorded it</w:t>
      </w:r>
      <w:r w:rsidR="00281314">
        <w:rPr>
          <w:rFonts w:cstheme="minorHAnsi"/>
        </w:rPr>
        <w:t>. I</w:t>
      </w:r>
      <w:r w:rsidRPr="00281314">
        <w:rPr>
          <w:rFonts w:cstheme="minorHAnsi"/>
        </w:rPr>
        <w:t>n some cases, it's an expense</w:t>
      </w:r>
      <w:r w:rsidR="00281314">
        <w:rPr>
          <w:rFonts w:cstheme="minorHAnsi"/>
        </w:rPr>
        <w:t>,</w:t>
      </w:r>
      <w:r w:rsidRPr="00281314">
        <w:rPr>
          <w:rFonts w:cstheme="minorHAnsi"/>
        </w:rPr>
        <w:t xml:space="preserve"> but the PK enrollment</w:t>
      </w:r>
      <w:r w:rsidR="005575E4">
        <w:rPr>
          <w:rFonts w:cstheme="minorHAnsi"/>
        </w:rPr>
        <w:t xml:space="preserve"> isn’t included in the divisor.</w:t>
      </w:r>
    </w:p>
    <w:p w:rsidR="00281314" w:rsidRDefault="0036037A" w:rsidP="00281314">
      <w:pPr>
        <w:pStyle w:val="ListParagraph"/>
        <w:numPr>
          <w:ilvl w:val="0"/>
          <w:numId w:val="41"/>
        </w:numPr>
        <w:rPr>
          <w:rFonts w:cstheme="minorHAnsi"/>
        </w:rPr>
      </w:pPr>
      <w:r w:rsidRPr="00281314">
        <w:rPr>
          <w:rFonts w:cstheme="minorHAnsi"/>
        </w:rPr>
        <w:t>Before and after school care</w:t>
      </w:r>
      <w:r w:rsidR="00281314">
        <w:rPr>
          <w:rFonts w:cstheme="minorHAnsi"/>
        </w:rPr>
        <w:t xml:space="preserve"> or child care for which</w:t>
      </w:r>
      <w:r w:rsidRPr="00281314">
        <w:rPr>
          <w:rFonts w:cstheme="minorHAnsi"/>
        </w:rPr>
        <w:t xml:space="preserve"> parents pay</w:t>
      </w:r>
      <w:r w:rsidR="00281314">
        <w:rPr>
          <w:rFonts w:cstheme="minorHAnsi"/>
        </w:rPr>
        <w:t>. T</w:t>
      </w:r>
      <w:r w:rsidRPr="00281314">
        <w:rPr>
          <w:rFonts w:cstheme="minorHAnsi"/>
        </w:rPr>
        <w:t>he report doesn't talk about where the revenues</w:t>
      </w:r>
      <w:r w:rsidR="00B47D1A">
        <w:rPr>
          <w:rFonts w:cstheme="minorHAnsi"/>
        </w:rPr>
        <w:t xml:space="preserve"> </w:t>
      </w:r>
      <w:r w:rsidRPr="00281314">
        <w:rPr>
          <w:rFonts w:cstheme="minorHAnsi"/>
        </w:rPr>
        <w:t xml:space="preserve">came from. </w:t>
      </w:r>
      <w:r w:rsidR="00281314">
        <w:rPr>
          <w:rFonts w:cstheme="minorHAnsi"/>
        </w:rPr>
        <w:t xml:space="preserve">The underlying insinuation of the tweet implies tax dollars are not spent wisely, so this is an important distinction. </w:t>
      </w:r>
      <w:r w:rsidRPr="00281314">
        <w:rPr>
          <w:rFonts w:cstheme="minorHAnsi"/>
        </w:rPr>
        <w:t>The district uses the parent's funds to pay for staff, but that counts as an expenditure.</w:t>
      </w:r>
      <w:r w:rsidR="00B47D1A">
        <w:rPr>
          <w:rFonts w:cstheme="minorHAnsi"/>
        </w:rPr>
        <w:t xml:space="preserve"> </w:t>
      </w:r>
      <w:r w:rsidR="00281314">
        <w:rPr>
          <w:rFonts w:cstheme="minorHAnsi"/>
        </w:rPr>
        <w:t>Other parent</w:t>
      </w:r>
      <w:r w:rsidR="006B19E3">
        <w:rPr>
          <w:rFonts w:cstheme="minorHAnsi"/>
        </w:rPr>
        <w:t>-</w:t>
      </w:r>
      <w:r w:rsidR="00281314">
        <w:rPr>
          <w:rFonts w:cstheme="minorHAnsi"/>
        </w:rPr>
        <w:t xml:space="preserve">pay items, such as school lunch, may be in here too. </w:t>
      </w:r>
    </w:p>
    <w:p w:rsidR="00CA4E87" w:rsidRPr="00281314" w:rsidRDefault="00CA4E87" w:rsidP="00281314">
      <w:pPr>
        <w:pStyle w:val="ListParagraph"/>
        <w:numPr>
          <w:ilvl w:val="0"/>
          <w:numId w:val="41"/>
        </w:numPr>
        <w:rPr>
          <w:rFonts w:cstheme="minorHAnsi"/>
        </w:rPr>
      </w:pPr>
      <w:r>
        <w:rPr>
          <w:rFonts w:cstheme="minorHAnsi"/>
        </w:rPr>
        <w:lastRenderedPageBreak/>
        <w:t xml:space="preserve">Public school districts also provide transportation and textbook support to nonpublic schools that flow through the district’s accounting system, in addition to special education and professional development supports to nonpublic school students and teachers. </w:t>
      </w:r>
    </w:p>
    <w:p w:rsidR="00281314" w:rsidRDefault="00281314" w:rsidP="00281314">
      <w:pPr>
        <w:tabs>
          <w:tab w:val="num" w:pos="720"/>
        </w:tabs>
        <w:rPr>
          <w:rFonts w:cstheme="minorHAnsi"/>
        </w:rPr>
      </w:pPr>
      <w:r>
        <w:rPr>
          <w:rFonts w:cstheme="minorHAnsi"/>
        </w:rPr>
        <w:t xml:space="preserve">Here’s what that page of the Report Card shows; expenditures (sometimes </w:t>
      </w:r>
      <w:r w:rsidR="00CA4E87">
        <w:rPr>
          <w:rFonts w:cstheme="minorHAnsi"/>
        </w:rPr>
        <w:t>d</w:t>
      </w:r>
      <w:r>
        <w:rPr>
          <w:rFonts w:cstheme="minorHAnsi"/>
        </w:rPr>
        <w:t>uplicated) divided by enrollment (not including some students served</w:t>
      </w:r>
      <w:r w:rsidR="008B7C8B">
        <w:rPr>
          <w:rFonts w:cstheme="minorHAnsi"/>
        </w:rPr>
        <w:t>) reports a range from $12, 327 to $17,892.</w:t>
      </w:r>
      <w:r>
        <w:rPr>
          <w:rFonts w:cstheme="minorHAnsi"/>
        </w:rPr>
        <w:t xml:space="preserve"> </w:t>
      </w:r>
    </w:p>
    <w:p w:rsidR="00281314" w:rsidRDefault="00281314" w:rsidP="00281314">
      <w:pPr>
        <w:tabs>
          <w:tab w:val="num" w:pos="720"/>
        </w:tabs>
        <w:rPr>
          <w:rFonts w:cstheme="minorHAnsi"/>
        </w:rPr>
      </w:pPr>
      <w:r w:rsidRPr="00281314">
        <w:rPr>
          <w:rFonts w:cstheme="minorHAnsi"/>
          <w:noProof/>
        </w:rPr>
        <w:drawing>
          <wp:inline distT="0" distB="0" distL="0" distR="0" wp14:anchorId="7A16F41F" wp14:editId="665ACC91">
            <wp:extent cx="5943600" cy="5452745"/>
            <wp:effectExtent l="0" t="0" r="0" b="0"/>
            <wp:docPr id="5" name="Content Placeholder 4">
              <a:extLst xmlns:a="http://schemas.openxmlformats.org/drawingml/2006/main">
                <a:ext uri="{FF2B5EF4-FFF2-40B4-BE49-F238E27FC236}">
                  <a16:creationId xmlns:a16="http://schemas.microsoft.com/office/drawing/2014/main" id="{DC63E316-9346-401C-ABE0-9D6B49A832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C63E316-9346-401C-ABE0-9D6B49A83269}"/>
                        </a:ext>
                      </a:extLst>
                    </pic:cNvPr>
                    <pic:cNvPicPr>
                      <a:picLocks noGrp="1" noChangeAspect="1"/>
                    </pic:cNvPicPr>
                  </pic:nvPicPr>
                  <pic:blipFill>
                    <a:blip r:embed="rId15"/>
                    <a:stretch>
                      <a:fillRect/>
                    </a:stretch>
                  </pic:blipFill>
                  <pic:spPr>
                    <a:xfrm>
                      <a:off x="0" y="0"/>
                      <a:ext cx="5943600" cy="5452745"/>
                    </a:xfrm>
                    <a:prstGeom prst="rect">
                      <a:avLst/>
                    </a:prstGeom>
                  </pic:spPr>
                </pic:pic>
              </a:graphicData>
            </a:graphic>
          </wp:inline>
        </w:drawing>
      </w:r>
    </w:p>
    <w:p w:rsidR="00281314" w:rsidRDefault="00CA4E87" w:rsidP="00281314">
      <w:pPr>
        <w:tabs>
          <w:tab w:val="num" w:pos="720"/>
        </w:tabs>
        <w:rPr>
          <w:rFonts w:cstheme="minorHAnsi"/>
        </w:rPr>
      </w:pPr>
      <w:r>
        <w:rPr>
          <w:rFonts w:cstheme="minorHAnsi"/>
        </w:rPr>
        <w:t>We don’t recommend engaging in a battle over the numbers, but it’s important to understand what your school district spends on the pupils you serve so you are fluent in advocating for resources for your students. Here are some suggestions for getting additional information.</w:t>
      </w:r>
      <w:r w:rsidR="00025DA1">
        <w:rPr>
          <w:rFonts w:cstheme="minorHAnsi"/>
        </w:rPr>
        <w:t xml:space="preserve"> </w:t>
      </w:r>
    </w:p>
    <w:p w:rsidR="007B5C7D" w:rsidRPr="008B7C8B" w:rsidRDefault="0036037A" w:rsidP="008B7C8B">
      <w:pPr>
        <w:numPr>
          <w:ilvl w:val="0"/>
          <w:numId w:val="42"/>
        </w:numPr>
        <w:spacing w:after="0" w:line="240" w:lineRule="auto"/>
        <w:rPr>
          <w:rFonts w:cstheme="minorHAnsi"/>
        </w:rPr>
      </w:pPr>
      <w:r w:rsidRPr="008B7C8B">
        <w:rPr>
          <w:rFonts w:cstheme="minorHAnsi"/>
        </w:rPr>
        <w:t xml:space="preserve">Look at </w:t>
      </w:r>
      <w:r w:rsidR="008B7C8B">
        <w:rPr>
          <w:rFonts w:cstheme="minorHAnsi"/>
        </w:rPr>
        <w:t xml:space="preserve">your </w:t>
      </w:r>
      <w:r w:rsidRPr="008B7C8B">
        <w:rPr>
          <w:rFonts w:cstheme="minorHAnsi"/>
        </w:rPr>
        <w:t xml:space="preserve">CAR – what are </w:t>
      </w:r>
      <w:r w:rsidR="00DA20A0">
        <w:rPr>
          <w:rFonts w:cstheme="minorHAnsi"/>
        </w:rPr>
        <w:t xml:space="preserve">the </w:t>
      </w:r>
      <w:r w:rsidRPr="008B7C8B">
        <w:rPr>
          <w:rFonts w:cstheme="minorHAnsi"/>
        </w:rPr>
        <w:t>total expenditures?</w:t>
      </w:r>
    </w:p>
    <w:p w:rsidR="007B5C7D" w:rsidRPr="008B7C8B" w:rsidRDefault="0036037A" w:rsidP="008B7C8B">
      <w:pPr>
        <w:numPr>
          <w:ilvl w:val="0"/>
          <w:numId w:val="42"/>
        </w:numPr>
        <w:spacing w:after="0" w:line="240" w:lineRule="auto"/>
        <w:rPr>
          <w:rFonts w:cstheme="minorHAnsi"/>
        </w:rPr>
      </w:pPr>
      <w:r w:rsidRPr="008B7C8B">
        <w:rPr>
          <w:rFonts w:cstheme="minorHAnsi"/>
        </w:rPr>
        <w:t>Look at enrollment (including PK, dually enrolled privates, etc.)</w:t>
      </w:r>
      <w:r w:rsidR="00DA20A0">
        <w:rPr>
          <w:rFonts w:cstheme="minorHAnsi"/>
        </w:rPr>
        <w:t>.</w:t>
      </w:r>
    </w:p>
    <w:p w:rsidR="007B5C7D" w:rsidRPr="008B7C8B" w:rsidRDefault="008B7C8B" w:rsidP="008C05B6">
      <w:pPr>
        <w:numPr>
          <w:ilvl w:val="0"/>
          <w:numId w:val="42"/>
        </w:numPr>
        <w:spacing w:after="0" w:line="240" w:lineRule="auto"/>
        <w:rPr>
          <w:rFonts w:cstheme="minorHAnsi"/>
        </w:rPr>
      </w:pPr>
      <w:r w:rsidRPr="008B7C8B">
        <w:rPr>
          <w:rFonts w:cstheme="minorHAnsi"/>
        </w:rPr>
        <w:t>Also review the</w:t>
      </w:r>
      <w:r w:rsidR="0036037A" w:rsidRPr="008B7C8B">
        <w:rPr>
          <w:rFonts w:cstheme="minorHAnsi"/>
        </w:rPr>
        <w:t xml:space="preserve"> allocations spreadsheet on the DE’s website</w:t>
      </w:r>
      <w:r w:rsidRPr="008B7C8B">
        <w:rPr>
          <w:rFonts w:cstheme="minorHAnsi"/>
        </w:rPr>
        <w:t xml:space="preserve"> which includes everything except for </w:t>
      </w:r>
      <w:r w:rsidR="00DA20A0">
        <w:rPr>
          <w:rFonts w:cstheme="minorHAnsi"/>
        </w:rPr>
        <w:t>c</w:t>
      </w:r>
      <w:r w:rsidRPr="008B7C8B">
        <w:rPr>
          <w:rFonts w:cstheme="minorHAnsi"/>
        </w:rPr>
        <w:t>apital expenditures (although debt levy to repay those expe</w:t>
      </w:r>
      <w:r w:rsidR="00DA20A0">
        <w:rPr>
          <w:rFonts w:cstheme="minorHAnsi"/>
        </w:rPr>
        <w:t>nditures is included</w:t>
      </w:r>
      <w:r w:rsidRPr="008B7C8B">
        <w:rPr>
          <w:rFonts w:cstheme="minorHAnsi"/>
        </w:rPr>
        <w:t>)</w:t>
      </w:r>
      <w:r w:rsidR="00DA20A0">
        <w:rPr>
          <w:rFonts w:cstheme="minorHAnsi"/>
        </w:rPr>
        <w:t>.</w:t>
      </w:r>
      <w:r w:rsidRPr="008B7C8B">
        <w:rPr>
          <w:rFonts w:cstheme="minorHAnsi"/>
        </w:rPr>
        <w:t xml:space="preserve"> </w:t>
      </w:r>
      <w:r>
        <w:rPr>
          <w:rFonts w:cstheme="minorHAnsi"/>
        </w:rPr>
        <w:t xml:space="preserve">The allocations spreadsheet is found here: </w:t>
      </w:r>
      <w:hyperlink r:id="rId16" w:history="1">
        <w:r w:rsidR="0036037A" w:rsidRPr="008B7C8B">
          <w:rPr>
            <w:rStyle w:val="Hyperlink"/>
            <w:rFonts w:cstheme="minorHAnsi"/>
          </w:rPr>
          <w:t xml:space="preserve">20-21 allocation </w:t>
        </w:r>
      </w:hyperlink>
      <w:hyperlink r:id="rId17" w:history="1">
        <w:r w:rsidR="0036037A" w:rsidRPr="008B7C8B">
          <w:rPr>
            <w:rStyle w:val="Hyperlink"/>
            <w:rFonts w:cstheme="minorHAnsi"/>
          </w:rPr>
          <w:t>summary_rev</w:t>
        </w:r>
      </w:hyperlink>
      <w:hyperlink r:id="rId18" w:history="1">
        <w:r w:rsidR="0036037A" w:rsidRPr="008B7C8B">
          <w:rPr>
            <w:rStyle w:val="Hyperlink"/>
            <w:rFonts w:cstheme="minorHAnsi"/>
          </w:rPr>
          <w:t xml:space="preserve"> 2.17.21.xlsx</w:t>
        </w:r>
      </w:hyperlink>
    </w:p>
    <w:p w:rsidR="007B5C7D" w:rsidRPr="008B7C8B" w:rsidRDefault="008B7C8B" w:rsidP="008C05B6">
      <w:pPr>
        <w:numPr>
          <w:ilvl w:val="0"/>
          <w:numId w:val="43"/>
        </w:numPr>
        <w:rPr>
          <w:rFonts w:cstheme="minorHAnsi"/>
        </w:rPr>
      </w:pPr>
      <w:r w:rsidRPr="008B7C8B">
        <w:rPr>
          <w:rFonts w:cstheme="minorHAnsi"/>
        </w:rPr>
        <w:t>Also review the talking points from the UEN Issue Brief on Adequate funding</w:t>
      </w:r>
      <w:r w:rsidR="00DA20A0">
        <w:rPr>
          <w:rFonts w:cstheme="minorHAnsi"/>
        </w:rPr>
        <w:t xml:space="preserve">, which references the </w:t>
      </w:r>
      <w:r w:rsidR="0036037A" w:rsidRPr="008B7C8B">
        <w:rPr>
          <w:rFonts w:cstheme="minorHAnsi"/>
        </w:rPr>
        <w:t xml:space="preserve">2019 US Census data, May 2021 </w:t>
      </w:r>
      <w:hyperlink r:id="rId19" w:history="1">
        <w:r w:rsidR="0036037A" w:rsidRPr="008B7C8B">
          <w:rPr>
            <w:rStyle w:val="Hyperlink"/>
            <w:rFonts w:cstheme="minorHAnsi"/>
          </w:rPr>
          <w:t>https://www.census.gov/data/tables/2019/econ/school-</w:t>
        </w:r>
        <w:r w:rsidR="0036037A" w:rsidRPr="008B7C8B">
          <w:rPr>
            <w:rStyle w:val="Hyperlink"/>
            <w:rFonts w:cstheme="minorHAnsi"/>
          </w:rPr>
          <w:lastRenderedPageBreak/>
          <w:t>finances/secondary-education-finance.html</w:t>
        </w:r>
      </w:hyperlink>
      <w:r w:rsidR="0036037A" w:rsidRPr="008B7C8B">
        <w:rPr>
          <w:rFonts w:cstheme="minorHAnsi"/>
        </w:rPr>
        <w:t xml:space="preserve"> </w:t>
      </w:r>
      <w:r w:rsidR="00DA20A0">
        <w:rPr>
          <w:rFonts w:cstheme="minorHAnsi"/>
        </w:rPr>
        <w:t>that</w:t>
      </w:r>
      <w:r w:rsidR="00025DA1">
        <w:rPr>
          <w:rFonts w:cstheme="minorHAnsi"/>
        </w:rPr>
        <w:t xml:space="preserve"> </w:t>
      </w:r>
      <w:r>
        <w:rPr>
          <w:rFonts w:cstheme="minorHAnsi"/>
        </w:rPr>
        <w:t xml:space="preserve">reviews all like expenditures from every state excluding capital expenditures: </w:t>
      </w:r>
    </w:p>
    <w:p w:rsidR="007B5C7D" w:rsidRPr="00D86117" w:rsidRDefault="0036037A" w:rsidP="00D86117">
      <w:pPr>
        <w:numPr>
          <w:ilvl w:val="1"/>
          <w:numId w:val="43"/>
        </w:numPr>
        <w:spacing w:after="0" w:line="240" w:lineRule="auto"/>
        <w:rPr>
          <w:rFonts w:cstheme="minorHAnsi"/>
        </w:rPr>
      </w:pPr>
      <w:r w:rsidRPr="008B7C8B">
        <w:rPr>
          <w:rFonts w:cstheme="minorHAnsi"/>
        </w:rPr>
        <w:t>Iowa slipped to 30</w:t>
      </w:r>
      <w:r w:rsidRPr="008B7C8B">
        <w:rPr>
          <w:rFonts w:cstheme="minorHAnsi"/>
          <w:vertAlign w:val="superscript"/>
        </w:rPr>
        <w:t>th</w:t>
      </w:r>
      <w:r w:rsidRPr="008B7C8B">
        <w:rPr>
          <w:rFonts w:cstheme="minorHAnsi"/>
        </w:rPr>
        <w:t xml:space="preserve"> in per pupil public elementary and secondary school system expenditures, which is $1,280 below the national average. </w:t>
      </w:r>
      <w:r w:rsidRPr="00D86117">
        <w:rPr>
          <w:rFonts w:cstheme="minorHAnsi"/>
        </w:rPr>
        <w:t xml:space="preserve">The national average is $13,187 per pupil expenditures with Iowa at $11,197. </w:t>
      </w:r>
    </w:p>
    <w:p w:rsidR="007B5C7D" w:rsidRPr="008B7C8B" w:rsidRDefault="0036037A" w:rsidP="008B7C8B">
      <w:pPr>
        <w:numPr>
          <w:ilvl w:val="1"/>
          <w:numId w:val="43"/>
        </w:numPr>
        <w:spacing w:after="0" w:line="240" w:lineRule="auto"/>
        <w:rPr>
          <w:rFonts w:cstheme="minorHAnsi"/>
        </w:rPr>
      </w:pPr>
      <w:r w:rsidRPr="008B7C8B">
        <w:rPr>
          <w:rFonts w:cstheme="minorHAnsi"/>
        </w:rPr>
        <w:t xml:space="preserve">Since 2014, Iowa elementary and secondary education spending has increased 11.6%, while the national average increase has been 19.9%. In the Midwest region, </w:t>
      </w:r>
      <w:r w:rsidR="00A31ED6">
        <w:rPr>
          <w:rFonts w:cstheme="minorHAnsi"/>
        </w:rPr>
        <w:t>Iowa grew</w:t>
      </w:r>
      <w:r w:rsidR="00025DA1">
        <w:rPr>
          <w:rFonts w:cstheme="minorHAnsi"/>
        </w:rPr>
        <w:t xml:space="preserve"> </w:t>
      </w:r>
      <w:r w:rsidR="00A31ED6">
        <w:rPr>
          <w:rFonts w:cstheme="minorHAnsi"/>
        </w:rPr>
        <w:t>more slowly than all states except Nebraska</w:t>
      </w:r>
      <w:r w:rsidRPr="008B7C8B">
        <w:rPr>
          <w:rFonts w:cstheme="minorHAnsi"/>
        </w:rPr>
        <w:t xml:space="preserve">. </w:t>
      </w:r>
    </w:p>
    <w:p w:rsidR="007B5C7D" w:rsidRPr="008B7C8B" w:rsidRDefault="0036037A" w:rsidP="008B7C8B">
      <w:pPr>
        <w:numPr>
          <w:ilvl w:val="1"/>
          <w:numId w:val="43"/>
        </w:numPr>
        <w:spacing w:after="0" w:line="240" w:lineRule="auto"/>
        <w:rPr>
          <w:rFonts w:cstheme="minorHAnsi"/>
        </w:rPr>
      </w:pPr>
      <w:r w:rsidRPr="008B7C8B">
        <w:rPr>
          <w:rFonts w:cstheme="minorHAnsi"/>
        </w:rPr>
        <w:t>Iowa ranks 40</w:t>
      </w:r>
      <w:r w:rsidRPr="008B7C8B">
        <w:rPr>
          <w:rFonts w:cstheme="minorHAnsi"/>
          <w:vertAlign w:val="superscript"/>
        </w:rPr>
        <w:t>th</w:t>
      </w:r>
      <w:r w:rsidRPr="008B7C8B">
        <w:rPr>
          <w:rFonts w:cstheme="minorHAnsi"/>
        </w:rPr>
        <w:t xml:space="preserve"> nationally in the per pupil expenditure </w:t>
      </w:r>
      <w:r w:rsidRPr="008B7C8B">
        <w:rPr>
          <w:rFonts w:cstheme="minorHAnsi"/>
          <w:b/>
          <w:bCs/>
          <w:i/>
          <w:iCs/>
        </w:rPr>
        <w:t>increase</w:t>
      </w:r>
      <w:r w:rsidRPr="008B7C8B">
        <w:rPr>
          <w:rFonts w:cstheme="minorHAnsi"/>
        </w:rPr>
        <w:t xml:space="preserve"> since 2014.</w:t>
      </w:r>
    </w:p>
    <w:p w:rsidR="008B7C8B" w:rsidRPr="007B1A57" w:rsidRDefault="008B7C8B" w:rsidP="00BB4889">
      <w:pPr>
        <w:tabs>
          <w:tab w:val="num" w:pos="720"/>
        </w:tabs>
        <w:spacing w:after="0" w:line="240" w:lineRule="auto"/>
        <w:rPr>
          <w:rFonts w:cstheme="minorHAnsi"/>
        </w:rPr>
      </w:pPr>
    </w:p>
    <w:p w:rsidR="008B7C8B" w:rsidRDefault="008B7C8B" w:rsidP="008B7C8B">
      <w:pPr>
        <w:tabs>
          <w:tab w:val="num" w:pos="0"/>
        </w:tabs>
        <w:spacing w:after="0" w:line="240" w:lineRule="auto"/>
        <w:rPr>
          <w:rFonts w:cstheme="minorHAnsi"/>
        </w:rPr>
      </w:pPr>
      <w:r>
        <w:rPr>
          <w:rFonts w:cstheme="minorHAnsi"/>
        </w:rPr>
        <w:t>Use evidence that proves your funding is not adequate: fewer or no applicants for needed positions to serve students, increasing costs of supplies and curriculum, increasing natural gas and fuel prices, programs needed for students that cannot be provided</w:t>
      </w:r>
      <w:r w:rsidR="00DE5100">
        <w:rPr>
          <w:rFonts w:cstheme="minorHAnsi"/>
        </w:rPr>
        <w:t xml:space="preserve"> or were recently cut</w:t>
      </w:r>
      <w:r>
        <w:rPr>
          <w:rFonts w:cstheme="minorHAnsi"/>
        </w:rPr>
        <w:t xml:space="preserve">. Be prepared to discuss this issue if your legislators write about it in their newsletters or bring it up in forums or on social media. </w:t>
      </w:r>
    </w:p>
    <w:p w:rsidR="008B7C8B" w:rsidRDefault="008B7C8B" w:rsidP="008B7C8B">
      <w:pPr>
        <w:tabs>
          <w:tab w:val="num" w:pos="0"/>
        </w:tabs>
        <w:spacing w:after="0" w:line="240" w:lineRule="auto"/>
        <w:rPr>
          <w:rFonts w:cstheme="minorHAnsi"/>
        </w:rPr>
      </w:pPr>
    </w:p>
    <w:p w:rsidR="005138A2" w:rsidRDefault="005138A2" w:rsidP="000D3E8E">
      <w:pPr>
        <w:spacing w:after="0" w:line="240" w:lineRule="auto"/>
        <w:rPr>
          <w:rFonts w:cstheme="minorHAnsi"/>
          <w:b/>
        </w:rPr>
      </w:pPr>
      <w:r>
        <w:rPr>
          <w:rFonts w:cstheme="minorHAnsi"/>
          <w:b/>
        </w:rPr>
        <w:t>Tax Plan</w:t>
      </w:r>
      <w:r w:rsidR="003C5BDA">
        <w:rPr>
          <w:rFonts w:cstheme="minorHAnsi"/>
          <w:b/>
        </w:rPr>
        <w:t xml:space="preserve"> Comparisons</w:t>
      </w:r>
    </w:p>
    <w:p w:rsidR="00B53DC2" w:rsidRDefault="00E30931" w:rsidP="00B53DC2">
      <w:pPr>
        <w:spacing w:after="0" w:line="240" w:lineRule="auto"/>
      </w:pPr>
      <w:r>
        <w:rPr>
          <w:rFonts w:cstheme="minorHAnsi"/>
        </w:rPr>
        <w:t xml:space="preserve">Last week’s report provided details of the House and Senate Tax Plans, </w:t>
      </w:r>
      <w:hyperlink r:id="rId20" w:history="1">
        <w:r w:rsidR="00B53DC2" w:rsidRPr="00B53DC2">
          <w:rPr>
            <w:rStyle w:val="Hyperlink"/>
          </w:rPr>
          <w:t>HSB 626</w:t>
        </w:r>
      </w:hyperlink>
      <w:r w:rsidR="00B53DC2" w:rsidRPr="00B53DC2">
        <w:t xml:space="preserve"> House, which was moved forward out of subcommittee </w:t>
      </w:r>
      <w:r w:rsidR="00A804A2">
        <w:t xml:space="preserve">on </w:t>
      </w:r>
      <w:r w:rsidR="00B53DC2" w:rsidRPr="00B53DC2">
        <w:t xml:space="preserve">Feb. 1, and the Senate’s bill </w:t>
      </w:r>
      <w:hyperlink r:id="rId21" w:history="1">
        <w:r w:rsidR="007F35E8" w:rsidRPr="00B53DC2">
          <w:rPr>
            <w:rStyle w:val="Hyperlink"/>
          </w:rPr>
          <w:t>SSB 3074</w:t>
        </w:r>
      </w:hyperlink>
      <w:r w:rsidR="007F35E8" w:rsidRPr="00B53DC2">
        <w:t xml:space="preserve"> </w:t>
      </w:r>
      <w:r w:rsidR="00B53DC2" w:rsidRPr="00B53DC2">
        <w:t>which was approved in the Senate Ways and Means Committee on Feb. 3.</w:t>
      </w:r>
      <w:r w:rsidR="00C2253C">
        <w:t xml:space="preserve"> </w:t>
      </w:r>
      <w:r w:rsidR="00B53DC2" w:rsidRPr="00B53DC2">
        <w:t>For reference, th</w:t>
      </w:r>
      <w:r w:rsidR="00B53DC2">
        <w:t>e Governor’s tax proposal is contained in</w:t>
      </w:r>
      <w:r w:rsidR="007F35E8">
        <w:t xml:space="preserve"> HSB 551</w:t>
      </w:r>
      <w:r w:rsidR="00B53DC2">
        <w:t xml:space="preserve"> and </w:t>
      </w:r>
      <w:r w:rsidR="007F35E8">
        <w:t>SSB 3044.</w:t>
      </w:r>
      <w:r w:rsidR="00B53DC2">
        <w:t xml:space="preserve"> The </w:t>
      </w:r>
      <w:hyperlink r:id="rId22" w:history="1">
        <w:r w:rsidR="00B53DC2" w:rsidRPr="00B53DC2">
          <w:rPr>
            <w:rStyle w:val="Hyperlink"/>
          </w:rPr>
          <w:t>Des Moines Register</w:t>
        </w:r>
      </w:hyperlink>
      <w:r w:rsidR="00B53DC2">
        <w:t xml:space="preserve"> had a graphic published this week that compares the various provisions of the proposals: </w:t>
      </w:r>
    </w:p>
    <w:p w:rsidR="00B53DC2" w:rsidRDefault="00B53DC2" w:rsidP="00B53DC2">
      <w:pPr>
        <w:spacing w:after="0" w:line="240" w:lineRule="auto"/>
      </w:pPr>
    </w:p>
    <w:p w:rsidR="00B53DC2" w:rsidRDefault="00B53DC2" w:rsidP="00B53DC2">
      <w:pPr>
        <w:spacing w:after="0" w:line="240" w:lineRule="auto"/>
      </w:pPr>
      <w:r w:rsidRPr="00B53DC2">
        <w:rPr>
          <w:noProof/>
        </w:rPr>
        <w:drawing>
          <wp:inline distT="0" distB="0" distL="0" distR="0" wp14:anchorId="29339C54" wp14:editId="340473C0">
            <wp:extent cx="5943600" cy="4031615"/>
            <wp:effectExtent l="19050" t="19050" r="19050" b="26035"/>
            <wp:docPr id="1" name="Content Placeholder 4">
              <a:extLst xmlns:a="http://schemas.openxmlformats.org/drawingml/2006/main">
                <a:ext uri="{FF2B5EF4-FFF2-40B4-BE49-F238E27FC236}">
                  <a16:creationId xmlns:a16="http://schemas.microsoft.com/office/drawing/2014/main" id="{6BF77D9B-F983-4C70-96C8-7CF56AC801B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BF77D9B-F983-4C70-96C8-7CF56AC801B1}"/>
                        </a:ext>
                      </a:extLst>
                    </pic:cNvPr>
                    <pic:cNvPicPr>
                      <a:picLocks noGrp="1"/>
                    </pic:cNvPicPr>
                  </pic:nvPicPr>
                  <pic:blipFill>
                    <a:blip r:embed="rId23"/>
                    <a:stretch>
                      <a:fillRect/>
                    </a:stretch>
                  </pic:blipFill>
                  <pic:spPr>
                    <a:xfrm>
                      <a:off x="0" y="0"/>
                      <a:ext cx="5943600" cy="4031615"/>
                    </a:xfrm>
                    <a:prstGeom prst="rect">
                      <a:avLst/>
                    </a:prstGeom>
                    <a:ln>
                      <a:solidFill>
                        <a:schemeClr val="accent1"/>
                      </a:solidFill>
                    </a:ln>
                  </pic:spPr>
                </pic:pic>
              </a:graphicData>
            </a:graphic>
          </wp:inline>
        </w:drawing>
      </w:r>
    </w:p>
    <w:p w:rsidR="00A804A2" w:rsidRDefault="00A804A2" w:rsidP="00B53DC2">
      <w:pPr>
        <w:spacing w:after="0" w:line="240" w:lineRule="auto"/>
        <w:rPr>
          <w:rFonts w:cstheme="minorHAnsi"/>
          <w:b/>
        </w:rPr>
      </w:pPr>
    </w:p>
    <w:p w:rsidR="00B53DC2" w:rsidRPr="00B53DC2" w:rsidRDefault="00B53DC2" w:rsidP="00B53DC2">
      <w:pPr>
        <w:spacing w:after="0" w:line="240" w:lineRule="auto"/>
        <w:rPr>
          <w:rFonts w:cstheme="minorHAnsi"/>
        </w:rPr>
      </w:pPr>
      <w:r w:rsidRPr="00B53DC2">
        <w:rPr>
          <w:rFonts w:cstheme="minorHAnsi"/>
          <w:b/>
        </w:rPr>
        <w:t>Fiscal Impact of tax plans:</w:t>
      </w:r>
      <w:r w:rsidRPr="00B53DC2">
        <w:rPr>
          <w:rFonts w:cstheme="minorHAnsi"/>
        </w:rPr>
        <w:t xml:space="preserve"> there has been a fiscal note published on the impact of the exclusion of retirement income from state income tax, estimated at $601.5 million in FY 2023, then about half that in the following year, normalizing at around $400 million annual reduction in state general fund revenue</w:t>
      </w:r>
      <w:r w:rsidR="00D86117">
        <w:rPr>
          <w:rFonts w:cstheme="minorHAnsi"/>
        </w:rPr>
        <w:t xml:space="preserve"> down the road</w:t>
      </w:r>
      <w:r w:rsidRPr="00B53DC2">
        <w:rPr>
          <w:rFonts w:cstheme="minorHAnsi"/>
        </w:rPr>
        <w:t xml:space="preserve">. </w:t>
      </w:r>
      <w:r>
        <w:rPr>
          <w:rFonts w:cstheme="minorHAnsi"/>
        </w:rPr>
        <w:t xml:space="preserve">Although an official fiscal note on the impact of the other provisions has not been </w:t>
      </w:r>
      <w:r>
        <w:rPr>
          <w:rFonts w:cstheme="minorHAnsi"/>
        </w:rPr>
        <w:lastRenderedPageBreak/>
        <w:t>published, the Governor’s website estimates the flat tax to reduce state general fund revenue by $1.6 billion and the corporate income tax reduction has been discussed by Democrats as costing about $300 million. In total, somewhere between $2-3 billion reduction in state general fund revenues out of a $9 billion budget</w:t>
      </w:r>
      <w:r w:rsidR="00D86117">
        <w:rPr>
          <w:rFonts w:cstheme="minorHAnsi"/>
        </w:rPr>
        <w:t xml:space="preserve"> is on the table. </w:t>
      </w:r>
      <w:r>
        <w:rPr>
          <w:rFonts w:cstheme="minorHAnsi"/>
        </w:rPr>
        <w:t xml:space="preserve">UEN is registered opposed to these bills. We are not opposed to tax cuts, but oppose the magnitude of these proposals which will make it impossible to adequately fund public schools in the future. </w:t>
      </w:r>
    </w:p>
    <w:p w:rsidR="00C755B8" w:rsidRDefault="00C755B8" w:rsidP="005138A2">
      <w:pPr>
        <w:spacing w:after="0"/>
        <w:rPr>
          <w:rFonts w:cstheme="minorHAnsi"/>
          <w:b/>
        </w:rPr>
      </w:pPr>
    </w:p>
    <w:p w:rsidR="00E57D9D" w:rsidRDefault="00E57D9D" w:rsidP="005138A2">
      <w:pPr>
        <w:spacing w:after="0"/>
        <w:rPr>
          <w:rFonts w:cstheme="minorHAnsi"/>
          <w:b/>
        </w:rPr>
      </w:pPr>
      <w:r>
        <w:rPr>
          <w:rFonts w:cstheme="minorHAnsi"/>
          <w:b/>
        </w:rPr>
        <w:t>School Choice Status</w:t>
      </w:r>
    </w:p>
    <w:p w:rsidR="00C34F89" w:rsidRDefault="00B53DC2" w:rsidP="007B1A57">
      <w:pPr>
        <w:tabs>
          <w:tab w:val="num" w:pos="1440"/>
        </w:tabs>
        <w:rPr>
          <w:rFonts w:cstheme="minorHAnsi"/>
          <w:bCs/>
        </w:rPr>
      </w:pPr>
      <w:r>
        <w:rPr>
          <w:rFonts w:cstheme="minorHAnsi"/>
        </w:rPr>
        <w:t>The Governor’s School Choice Omnibus bill, SSB 3080, was discussed in a Senate Subcommittee on Wednesday.</w:t>
      </w:r>
      <w:r w:rsidR="00C2253C">
        <w:rPr>
          <w:rFonts w:cstheme="minorHAnsi"/>
        </w:rPr>
        <w:t xml:space="preserve"> </w:t>
      </w:r>
      <w:r>
        <w:rPr>
          <w:rFonts w:cstheme="minorHAnsi"/>
        </w:rPr>
        <w:t>See the bill description below.</w:t>
      </w:r>
      <w:r w:rsidR="00C2253C">
        <w:rPr>
          <w:rFonts w:cstheme="minorHAnsi"/>
        </w:rPr>
        <w:t xml:space="preserve"> </w:t>
      </w:r>
      <w:r>
        <w:rPr>
          <w:rFonts w:cstheme="minorHAnsi"/>
        </w:rPr>
        <w:t>The bill could be considered in the Senate Education Committee this coming week.</w:t>
      </w:r>
      <w:r w:rsidR="00C2253C">
        <w:rPr>
          <w:rFonts w:cstheme="minorHAnsi"/>
        </w:rPr>
        <w:t xml:space="preserve"> </w:t>
      </w:r>
      <w:r>
        <w:rPr>
          <w:rFonts w:cstheme="minorHAnsi"/>
        </w:rPr>
        <w:t xml:space="preserve">During the subcommittee, </w:t>
      </w:r>
      <w:r w:rsidR="006B19E3">
        <w:rPr>
          <w:rFonts w:cstheme="minorHAnsi"/>
        </w:rPr>
        <w:t>there were many Iowans who testified that this bill did not go far enou</w:t>
      </w:r>
      <w:r w:rsidR="00C34F89">
        <w:rPr>
          <w:rFonts w:cstheme="minorHAnsi"/>
        </w:rPr>
        <w:t>gh, that it should include home</w:t>
      </w:r>
      <w:r w:rsidR="006B19E3">
        <w:rPr>
          <w:rFonts w:cstheme="minorHAnsi"/>
        </w:rPr>
        <w:t>school students (it currently does</w:t>
      </w:r>
      <w:r w:rsidR="00C34F89">
        <w:rPr>
          <w:rFonts w:cstheme="minorHAnsi"/>
        </w:rPr>
        <w:t xml:space="preserve"> </w:t>
      </w:r>
      <w:r w:rsidR="006B19E3">
        <w:rPr>
          <w:rFonts w:cstheme="minorHAnsi"/>
        </w:rPr>
        <w:t>n</w:t>
      </w:r>
      <w:r w:rsidR="00C34F89">
        <w:rPr>
          <w:rFonts w:cstheme="minorHAnsi"/>
        </w:rPr>
        <w:t>o</w:t>
      </w:r>
      <w:r w:rsidR="006B19E3">
        <w:rPr>
          <w:rFonts w:cstheme="minorHAnsi"/>
        </w:rPr>
        <w:t>t).</w:t>
      </w:r>
      <w:r w:rsidR="00C2253C">
        <w:rPr>
          <w:rFonts w:cstheme="minorHAnsi"/>
        </w:rPr>
        <w:t xml:space="preserve"> </w:t>
      </w:r>
      <w:r w:rsidR="006B19E3">
        <w:rPr>
          <w:rFonts w:cstheme="minorHAnsi"/>
        </w:rPr>
        <w:t xml:space="preserve">If this plan unfolds similarly to other states who have created education savings accounts/vouchers, it </w:t>
      </w:r>
      <w:r w:rsidR="007B1A57">
        <w:rPr>
          <w:rFonts w:cstheme="minorHAnsi"/>
        </w:rPr>
        <w:t>is a</w:t>
      </w:r>
      <w:r w:rsidR="00176705" w:rsidRPr="007B1A57">
        <w:rPr>
          <w:rFonts w:cstheme="minorHAnsi"/>
          <w:bCs/>
        </w:rPr>
        <w:t xml:space="preserve"> slippery slope toward a costly and expansive voucher program</w:t>
      </w:r>
      <w:r w:rsidR="006B19E3">
        <w:rPr>
          <w:rFonts w:cstheme="minorHAnsi"/>
          <w:bCs/>
        </w:rPr>
        <w:t xml:space="preserve"> costing upwards to half a billion dollars</w:t>
      </w:r>
      <w:r w:rsidR="00176705" w:rsidRPr="007B1A57">
        <w:rPr>
          <w:rFonts w:cstheme="minorHAnsi"/>
          <w:bCs/>
        </w:rPr>
        <w:t>.</w:t>
      </w:r>
      <w:r w:rsidR="007B1A57">
        <w:rPr>
          <w:rFonts w:cstheme="minorHAnsi"/>
          <w:bCs/>
        </w:rPr>
        <w:t xml:space="preserve"> The bill was approved in </w:t>
      </w:r>
      <w:r w:rsidR="00321BE7">
        <w:rPr>
          <w:rFonts w:cstheme="minorHAnsi"/>
          <w:bCs/>
        </w:rPr>
        <w:t>S</w:t>
      </w:r>
      <w:r w:rsidR="007B1A57">
        <w:rPr>
          <w:rFonts w:cstheme="minorHAnsi"/>
          <w:bCs/>
        </w:rPr>
        <w:t>ubcommittee, 2:1 on party lines, moving it to the full Senate Education Committee.</w:t>
      </w:r>
      <w:r w:rsidR="000327BB">
        <w:rPr>
          <w:rFonts w:cstheme="minorHAnsi"/>
          <w:bCs/>
        </w:rPr>
        <w:t xml:space="preserve"> </w:t>
      </w:r>
    </w:p>
    <w:p w:rsidR="00176705" w:rsidRPr="007B1A57" w:rsidRDefault="00D550AB" w:rsidP="007B1A57">
      <w:pPr>
        <w:tabs>
          <w:tab w:val="num" w:pos="1440"/>
        </w:tabs>
        <w:rPr>
          <w:rFonts w:cstheme="minorHAnsi"/>
        </w:rPr>
      </w:pPr>
      <w:r>
        <w:rPr>
          <w:rFonts w:cstheme="minorHAnsi"/>
          <w:bCs/>
        </w:rPr>
        <w:t xml:space="preserve">See the </w:t>
      </w:r>
      <w:hyperlink r:id="rId24" w:history="1">
        <w:r w:rsidRPr="00D550AB">
          <w:rPr>
            <w:rStyle w:val="Hyperlink"/>
            <w:rFonts w:cstheme="minorHAnsi"/>
            <w:bCs/>
          </w:rPr>
          <w:t xml:space="preserve">UEN Issue Brief </w:t>
        </w:r>
        <w:r w:rsidR="00C34F89">
          <w:rPr>
            <w:rStyle w:val="Hyperlink"/>
            <w:rFonts w:cstheme="minorHAnsi"/>
            <w:bCs/>
          </w:rPr>
          <w:t xml:space="preserve">on </w:t>
        </w:r>
        <w:r w:rsidRPr="00D550AB">
          <w:rPr>
            <w:rStyle w:val="Hyperlink"/>
            <w:rFonts w:cstheme="minorHAnsi"/>
            <w:bCs/>
          </w:rPr>
          <w:t>School Choice</w:t>
        </w:r>
      </w:hyperlink>
      <w:r w:rsidR="00C34F89">
        <w:rPr>
          <w:rStyle w:val="Hyperlink"/>
          <w:rFonts w:cstheme="minorHAnsi"/>
          <w:bCs/>
        </w:rPr>
        <w:t>,</w:t>
      </w:r>
      <w:r>
        <w:rPr>
          <w:rFonts w:cstheme="minorHAnsi"/>
          <w:bCs/>
        </w:rPr>
        <w:t xml:space="preserve"> which has additional information about Iowa’s current school choice options and explains how vouchers have not netted positive results across the nation. </w:t>
      </w:r>
      <w:r w:rsidR="00D516E7">
        <w:rPr>
          <w:rFonts w:cstheme="minorHAnsi"/>
          <w:bCs/>
        </w:rPr>
        <w:t xml:space="preserve">UEN is registered opposed to this bill. </w:t>
      </w:r>
    </w:p>
    <w:p w:rsidR="00C755B8" w:rsidRDefault="00C755B8" w:rsidP="00C755B8">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1909FE" w:rsidRDefault="00BB4889" w:rsidP="00BB4889">
      <w:pPr>
        <w:rPr>
          <w:rFonts w:cstheme="minorHAnsi"/>
          <w:b/>
          <w:sz w:val="24"/>
        </w:rPr>
      </w:pPr>
      <w:r w:rsidRPr="001909FE">
        <w:rPr>
          <w:rFonts w:cstheme="minorHAnsi"/>
          <w:b/>
          <w:sz w:val="24"/>
        </w:rPr>
        <w:t>House Committee Action</w:t>
      </w:r>
    </w:p>
    <w:p w:rsidR="00BB4889" w:rsidRPr="00AA1908" w:rsidRDefault="00AB74BE" w:rsidP="00BB4889">
      <w:pPr>
        <w:pStyle w:val="NormalWeb"/>
        <w:shd w:val="clear" w:color="auto" w:fill="FFFFFF"/>
        <w:spacing w:before="0" w:beforeAutospacing="0" w:after="0" w:afterAutospacing="0"/>
        <w:rPr>
          <w:rFonts w:asciiTheme="minorHAnsi" w:hAnsiTheme="minorHAnsi" w:cstheme="minorHAnsi"/>
          <w:color w:val="333333"/>
          <w:sz w:val="22"/>
          <w:szCs w:val="22"/>
        </w:rPr>
      </w:pPr>
      <w:hyperlink r:id="rId25" w:history="1">
        <w:r w:rsidR="00BB4889">
          <w:rPr>
            <w:rStyle w:val="Hyperlink"/>
            <w:rFonts w:asciiTheme="minorHAnsi" w:hAnsiTheme="minorHAnsi" w:cstheme="minorHAnsi"/>
            <w:b/>
            <w:sz w:val="22"/>
            <w:szCs w:val="22"/>
          </w:rPr>
          <w:t>HF 2218</w:t>
        </w:r>
      </w:hyperlink>
      <w:r w:rsidR="00BB4889" w:rsidRPr="00AA1908">
        <w:rPr>
          <w:rFonts w:asciiTheme="minorHAnsi" w:hAnsiTheme="minorHAnsi" w:cstheme="minorHAnsi"/>
          <w:b/>
          <w:color w:val="333333"/>
          <w:sz w:val="22"/>
          <w:szCs w:val="22"/>
        </w:rPr>
        <w:t xml:space="preserve"> Social Media Blocking</w:t>
      </w:r>
      <w:r w:rsidR="00BB4889" w:rsidRPr="00AA1908">
        <w:rPr>
          <w:rFonts w:asciiTheme="minorHAnsi" w:hAnsiTheme="minorHAnsi" w:cstheme="minorHAnsi"/>
          <w:color w:val="333333"/>
          <w:sz w:val="22"/>
          <w:szCs w:val="22"/>
        </w:rPr>
        <w:t>: allows school districts to block internet social media sites at their schools if they choose to. The bill was approved unanimously in the House Education Committee and moves to the House Calendar.</w:t>
      </w:r>
      <w:r w:rsidR="00C2253C">
        <w:rPr>
          <w:rFonts w:asciiTheme="minorHAnsi" w:hAnsiTheme="minorHAnsi" w:cstheme="minorHAnsi"/>
          <w:color w:val="333333"/>
          <w:sz w:val="22"/>
          <w:szCs w:val="22"/>
        </w:rPr>
        <w:t xml:space="preserve"> </w:t>
      </w:r>
      <w:r w:rsidR="00BB4889" w:rsidRPr="00AA1908">
        <w:rPr>
          <w:rFonts w:asciiTheme="minorHAnsi" w:hAnsiTheme="minorHAnsi" w:cstheme="minorHAnsi"/>
          <w:color w:val="333333"/>
          <w:sz w:val="22"/>
          <w:szCs w:val="22"/>
        </w:rPr>
        <w:t>UEN is registered as undecided</w:t>
      </w:r>
      <w:r w:rsidR="00D86117">
        <w:rPr>
          <w:rFonts w:asciiTheme="minorHAnsi" w:hAnsiTheme="minorHAnsi" w:cstheme="minorHAnsi"/>
          <w:color w:val="333333"/>
          <w:sz w:val="22"/>
          <w:szCs w:val="22"/>
        </w:rPr>
        <w:t xml:space="preserve"> (we believe schools already have the authority to do this)</w:t>
      </w:r>
      <w:r w:rsidR="00BB4889" w:rsidRPr="00AA1908">
        <w:rPr>
          <w:rFonts w:asciiTheme="minorHAnsi" w:hAnsiTheme="minorHAnsi" w:cstheme="minorHAnsi"/>
          <w:color w:val="333333"/>
          <w:sz w:val="22"/>
          <w:szCs w:val="22"/>
        </w:rPr>
        <w:t xml:space="preserve">. </w:t>
      </w:r>
    </w:p>
    <w:p w:rsidR="00BB4889" w:rsidRPr="00AA1908"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F0084F" w:rsidRDefault="00AB74BE" w:rsidP="00BB4889">
      <w:pPr>
        <w:pStyle w:val="NormalWeb"/>
        <w:shd w:val="clear" w:color="auto" w:fill="FFFFFF"/>
        <w:spacing w:before="0" w:beforeAutospacing="0" w:after="0" w:afterAutospacing="0"/>
        <w:rPr>
          <w:rFonts w:asciiTheme="minorHAnsi" w:hAnsiTheme="minorHAnsi" w:cstheme="minorHAnsi"/>
          <w:color w:val="333333"/>
          <w:sz w:val="22"/>
          <w:szCs w:val="22"/>
        </w:rPr>
      </w:pPr>
      <w:hyperlink r:id="rId26" w:history="1">
        <w:r w:rsidR="00BB4889">
          <w:rPr>
            <w:rStyle w:val="Hyperlink"/>
            <w:rFonts w:asciiTheme="minorHAnsi" w:hAnsiTheme="minorHAnsi" w:cstheme="minorHAnsi"/>
            <w:b/>
            <w:sz w:val="22"/>
            <w:szCs w:val="22"/>
          </w:rPr>
          <w:t>HF 2245</w:t>
        </w:r>
      </w:hyperlink>
      <w:r w:rsidR="00BB4889" w:rsidRPr="007C7B2C">
        <w:rPr>
          <w:rFonts w:asciiTheme="minorHAnsi" w:hAnsiTheme="minorHAnsi" w:cstheme="minorHAnsi"/>
          <w:b/>
          <w:color w:val="333333"/>
          <w:sz w:val="22"/>
          <w:szCs w:val="22"/>
        </w:rPr>
        <w:t xml:space="preserve"> Telehealth Reimbursement:</w:t>
      </w:r>
      <w:r w:rsidR="00BB4889" w:rsidRPr="00F0084F">
        <w:rPr>
          <w:rFonts w:asciiTheme="minorHAnsi" w:hAnsiTheme="minorHAnsi" w:cstheme="minorHAnsi"/>
          <w:color w:val="333333"/>
          <w:sz w:val="22"/>
          <w:szCs w:val="22"/>
        </w:rPr>
        <w:t xml:space="preserve"> prohibits insurance providers from excluding payment to telehealth providers from other states.</w:t>
      </w:r>
      <w:r w:rsidR="00BB4889">
        <w:rPr>
          <w:rFonts w:asciiTheme="minorHAnsi" w:hAnsiTheme="minorHAnsi" w:cstheme="minorHAnsi"/>
          <w:color w:val="333333"/>
          <w:sz w:val="22"/>
          <w:szCs w:val="22"/>
        </w:rPr>
        <w:t xml:space="preserve"> The bill was approved by the Committee on Human Resources and moves to the House Calendar. </w:t>
      </w:r>
      <w:r w:rsidR="00BB4889" w:rsidRPr="00F0084F">
        <w:rPr>
          <w:rFonts w:asciiTheme="minorHAnsi" w:hAnsiTheme="minorHAnsi" w:cstheme="minorHAnsi"/>
          <w:color w:val="333333"/>
          <w:sz w:val="22"/>
          <w:szCs w:val="22"/>
        </w:rPr>
        <w:t xml:space="preserve">UEN is registered in support. </w:t>
      </w:r>
    </w:p>
    <w:p w:rsidR="00BB4889" w:rsidRPr="00F0084F"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F0084F" w:rsidRDefault="00AB74BE" w:rsidP="00BB4889">
      <w:pPr>
        <w:pStyle w:val="NormalWeb"/>
        <w:shd w:val="clear" w:color="auto" w:fill="FFFFFF"/>
        <w:spacing w:before="0" w:beforeAutospacing="0" w:after="0" w:afterAutospacing="0"/>
        <w:rPr>
          <w:rFonts w:asciiTheme="minorHAnsi" w:hAnsiTheme="minorHAnsi" w:cstheme="minorHAnsi"/>
          <w:sz w:val="22"/>
          <w:szCs w:val="22"/>
        </w:rPr>
      </w:pPr>
      <w:hyperlink r:id="rId27" w:history="1">
        <w:r w:rsidR="00BB4889">
          <w:rPr>
            <w:rStyle w:val="Hyperlink"/>
            <w:rFonts w:asciiTheme="minorHAnsi" w:hAnsiTheme="minorHAnsi" w:cstheme="minorHAnsi"/>
            <w:b/>
            <w:sz w:val="22"/>
            <w:szCs w:val="22"/>
          </w:rPr>
          <w:t>HF 2040</w:t>
        </w:r>
      </w:hyperlink>
      <w:r w:rsidR="00BB4889" w:rsidRPr="007C7B2C">
        <w:rPr>
          <w:rFonts w:asciiTheme="minorHAnsi" w:hAnsiTheme="minorHAnsi" w:cstheme="minorHAnsi"/>
          <w:b/>
          <w:color w:val="333333"/>
          <w:sz w:val="22"/>
          <w:szCs w:val="22"/>
        </w:rPr>
        <w:t xml:space="preserve"> COVID Vaccines:</w:t>
      </w:r>
      <w:r w:rsidR="00C2253C">
        <w:rPr>
          <w:rFonts w:asciiTheme="minorHAnsi" w:hAnsiTheme="minorHAnsi" w:cstheme="minorHAnsi"/>
          <w:color w:val="333333"/>
          <w:sz w:val="22"/>
          <w:szCs w:val="22"/>
        </w:rPr>
        <w:t xml:space="preserve"> </w:t>
      </w:r>
      <w:r w:rsidR="00BB4889">
        <w:rPr>
          <w:rFonts w:asciiTheme="minorHAnsi" w:hAnsiTheme="minorHAnsi" w:cstheme="minorHAnsi"/>
          <w:color w:val="333333"/>
          <w:sz w:val="22"/>
          <w:szCs w:val="22"/>
        </w:rPr>
        <w:t>p</w:t>
      </w:r>
      <w:r w:rsidR="00BB4889" w:rsidRPr="00F0084F">
        <w:rPr>
          <w:rFonts w:asciiTheme="minorHAnsi" w:hAnsiTheme="minorHAnsi" w:cstheme="minorHAnsi"/>
          <w:color w:val="333333"/>
          <w:sz w:val="22"/>
          <w:szCs w:val="22"/>
        </w:rPr>
        <w:t xml:space="preserve">rohibits licensed child care centers, elementary or secondary schools or </w:t>
      </w:r>
      <w:r w:rsidR="00BB4889">
        <w:rPr>
          <w:rFonts w:asciiTheme="minorHAnsi" w:hAnsiTheme="minorHAnsi" w:cstheme="minorHAnsi"/>
          <w:color w:val="333333"/>
          <w:sz w:val="22"/>
          <w:szCs w:val="22"/>
        </w:rPr>
        <w:t>college</w:t>
      </w:r>
      <w:r w:rsidR="00F31E70">
        <w:rPr>
          <w:rFonts w:asciiTheme="minorHAnsi" w:hAnsiTheme="minorHAnsi" w:cstheme="minorHAnsi"/>
          <w:color w:val="333333"/>
          <w:sz w:val="22"/>
          <w:szCs w:val="22"/>
        </w:rPr>
        <w:t>s</w:t>
      </w:r>
      <w:r w:rsidR="00BB4889">
        <w:rPr>
          <w:rFonts w:asciiTheme="minorHAnsi" w:hAnsiTheme="minorHAnsi" w:cstheme="minorHAnsi"/>
          <w:color w:val="333333"/>
          <w:sz w:val="22"/>
          <w:szCs w:val="22"/>
        </w:rPr>
        <w:t xml:space="preserve"> or universit</w:t>
      </w:r>
      <w:r w:rsidR="00F31E70">
        <w:rPr>
          <w:rFonts w:asciiTheme="minorHAnsi" w:hAnsiTheme="minorHAnsi" w:cstheme="minorHAnsi"/>
          <w:color w:val="333333"/>
          <w:sz w:val="22"/>
          <w:szCs w:val="22"/>
        </w:rPr>
        <w:t>ies</w:t>
      </w:r>
      <w:r w:rsidR="00BB4889" w:rsidRPr="00F0084F">
        <w:rPr>
          <w:rFonts w:asciiTheme="minorHAnsi" w:hAnsiTheme="minorHAnsi" w:cstheme="minorHAnsi"/>
          <w:color w:val="333333"/>
          <w:sz w:val="22"/>
          <w:szCs w:val="22"/>
        </w:rPr>
        <w:t xml:space="preserve"> from requiring enrollees to be </w:t>
      </w:r>
      <w:r w:rsidR="00BB4889" w:rsidRPr="00F0084F">
        <w:rPr>
          <w:rFonts w:asciiTheme="minorHAnsi" w:hAnsiTheme="minorHAnsi" w:cstheme="minorHAnsi"/>
          <w:sz w:val="22"/>
          <w:szCs w:val="22"/>
        </w:rPr>
        <w:t>immuniz</w:t>
      </w:r>
      <w:r w:rsidR="00BB4889">
        <w:rPr>
          <w:rFonts w:asciiTheme="minorHAnsi" w:hAnsiTheme="minorHAnsi" w:cstheme="minorHAnsi"/>
          <w:sz w:val="22"/>
          <w:szCs w:val="22"/>
        </w:rPr>
        <w:t>ed</w:t>
      </w:r>
      <w:r w:rsidR="00BB4889" w:rsidRPr="00F0084F">
        <w:rPr>
          <w:rFonts w:asciiTheme="minorHAnsi" w:hAnsiTheme="minorHAnsi" w:cstheme="minorHAnsi"/>
          <w:sz w:val="22"/>
          <w:szCs w:val="22"/>
        </w:rPr>
        <w:t xml:space="preserve"> against COVID-19 in Iowa prior to July 1, 2029.</w:t>
      </w:r>
      <w:r w:rsidR="00C2253C">
        <w:rPr>
          <w:rFonts w:asciiTheme="minorHAnsi" w:hAnsiTheme="minorHAnsi" w:cstheme="minorHAnsi"/>
          <w:sz w:val="22"/>
          <w:szCs w:val="22"/>
        </w:rPr>
        <w:t xml:space="preserve"> </w:t>
      </w:r>
      <w:r w:rsidR="00BB4889">
        <w:rPr>
          <w:rFonts w:asciiTheme="minorHAnsi" w:hAnsiTheme="minorHAnsi" w:cstheme="minorHAnsi"/>
          <w:sz w:val="22"/>
          <w:szCs w:val="22"/>
        </w:rPr>
        <w:t>Approved 15:5 by the full Education Committee and moves to the House Calendar.</w:t>
      </w:r>
      <w:r w:rsidR="00C2253C">
        <w:rPr>
          <w:rFonts w:asciiTheme="minorHAnsi" w:hAnsiTheme="minorHAnsi" w:cstheme="minorHAnsi"/>
          <w:sz w:val="22"/>
          <w:szCs w:val="22"/>
        </w:rPr>
        <w:t xml:space="preserve"> </w:t>
      </w:r>
      <w:r w:rsidR="00BB4889" w:rsidRPr="00F0084F">
        <w:rPr>
          <w:rFonts w:asciiTheme="minorHAnsi" w:hAnsiTheme="minorHAnsi" w:cstheme="minorHAnsi"/>
          <w:sz w:val="22"/>
          <w:szCs w:val="22"/>
        </w:rPr>
        <w:t xml:space="preserve">UEN is registered as undecided. </w:t>
      </w:r>
    </w:p>
    <w:p w:rsidR="00BB4889"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Default="00AB74BE" w:rsidP="00BB4889">
      <w:pPr>
        <w:pStyle w:val="NormalWeb"/>
        <w:shd w:val="clear" w:color="auto" w:fill="FFFFFF"/>
        <w:spacing w:before="0" w:beforeAutospacing="0" w:after="0" w:afterAutospacing="0"/>
        <w:rPr>
          <w:rFonts w:asciiTheme="minorHAnsi" w:hAnsiTheme="minorHAnsi" w:cstheme="minorHAnsi"/>
          <w:color w:val="333333"/>
          <w:sz w:val="22"/>
          <w:szCs w:val="22"/>
        </w:rPr>
      </w:pPr>
      <w:hyperlink r:id="rId28" w:history="1">
        <w:r w:rsidR="00BB4889" w:rsidRPr="001909FE">
          <w:rPr>
            <w:rStyle w:val="Hyperlink"/>
            <w:rFonts w:asciiTheme="minorHAnsi" w:hAnsiTheme="minorHAnsi" w:cstheme="minorHAnsi"/>
            <w:b/>
            <w:sz w:val="22"/>
            <w:szCs w:val="22"/>
          </w:rPr>
          <w:t>HF 2109</w:t>
        </w:r>
      </w:hyperlink>
      <w:r w:rsidR="00BB4889" w:rsidRPr="001909FE">
        <w:rPr>
          <w:rFonts w:asciiTheme="minorHAnsi" w:hAnsiTheme="minorHAnsi" w:cstheme="minorHAnsi"/>
          <w:b/>
          <w:color w:val="333333"/>
          <w:sz w:val="22"/>
          <w:szCs w:val="22"/>
        </w:rPr>
        <w:t xml:space="preserve"> Hotline Numbers on Student IDs:</w:t>
      </w:r>
      <w:r w:rsidR="00BB4889">
        <w:rPr>
          <w:rFonts w:asciiTheme="minorHAnsi" w:hAnsiTheme="minorHAnsi" w:cstheme="minorHAnsi"/>
          <w:color w:val="333333"/>
          <w:sz w:val="22"/>
          <w:szCs w:val="22"/>
        </w:rPr>
        <w:t xml:space="preserve"> requires public schools to include Iowa Crisis </w:t>
      </w:r>
      <w:r w:rsidR="00D86117">
        <w:rPr>
          <w:rFonts w:asciiTheme="minorHAnsi" w:hAnsiTheme="minorHAnsi" w:cstheme="minorHAnsi"/>
          <w:color w:val="333333"/>
          <w:sz w:val="22"/>
          <w:szCs w:val="22"/>
        </w:rPr>
        <w:t>H</w:t>
      </w:r>
      <w:r w:rsidR="00BB4889">
        <w:rPr>
          <w:rFonts w:asciiTheme="minorHAnsi" w:hAnsiTheme="minorHAnsi" w:cstheme="minorHAnsi"/>
          <w:color w:val="333333"/>
          <w:sz w:val="22"/>
          <w:szCs w:val="22"/>
        </w:rPr>
        <w:t>otline and text numbers on 7-12 student IDs if they have student IDs. Encourages this information on ID’s for grades 5 and 6.</w:t>
      </w:r>
      <w:r w:rsidR="00C2253C">
        <w:rPr>
          <w:rFonts w:asciiTheme="minorHAnsi" w:hAnsiTheme="minorHAnsi" w:cstheme="minorHAnsi"/>
          <w:color w:val="333333"/>
          <w:sz w:val="22"/>
          <w:szCs w:val="22"/>
        </w:rPr>
        <w:t xml:space="preserve"> </w:t>
      </w:r>
      <w:r w:rsidR="00BB4889">
        <w:rPr>
          <w:rFonts w:asciiTheme="minorHAnsi" w:hAnsiTheme="minorHAnsi" w:cstheme="minorHAnsi"/>
          <w:color w:val="333333"/>
          <w:sz w:val="22"/>
          <w:szCs w:val="22"/>
        </w:rPr>
        <w:t xml:space="preserve">Allows schools to use up any existing stock before meeting these requirements. Approved by the House Education Committee 20-0. Moves to the House Calendar. UEN is registered as undecided. </w:t>
      </w:r>
    </w:p>
    <w:p w:rsidR="00BB4889"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74546E" w:rsidRDefault="00534FB0" w:rsidP="00BB4889">
      <w:pPr>
        <w:pStyle w:val="NormalWeb"/>
        <w:shd w:val="clear" w:color="auto" w:fill="FFFFFF"/>
        <w:spacing w:before="0" w:beforeAutospacing="0" w:after="0" w:afterAutospacing="0"/>
        <w:rPr>
          <w:rFonts w:asciiTheme="minorHAnsi" w:hAnsiTheme="minorHAnsi" w:cstheme="minorHAnsi"/>
          <w:b/>
          <w:color w:val="333333"/>
          <w:szCs w:val="22"/>
        </w:rPr>
      </w:pPr>
      <w:r>
        <w:rPr>
          <w:rFonts w:asciiTheme="minorHAnsi" w:hAnsiTheme="minorHAnsi" w:cstheme="minorHAnsi"/>
          <w:b/>
          <w:color w:val="333333"/>
          <w:szCs w:val="22"/>
        </w:rPr>
        <w:t xml:space="preserve">House </w:t>
      </w:r>
      <w:r w:rsidR="00BB4889" w:rsidRPr="0074546E">
        <w:rPr>
          <w:rFonts w:asciiTheme="minorHAnsi" w:hAnsiTheme="minorHAnsi" w:cstheme="minorHAnsi"/>
          <w:b/>
          <w:color w:val="333333"/>
          <w:szCs w:val="22"/>
        </w:rPr>
        <w:t xml:space="preserve">Subcommittee Action: </w:t>
      </w:r>
    </w:p>
    <w:p w:rsidR="00BB4889" w:rsidRPr="00AA1908" w:rsidRDefault="00AB74BE" w:rsidP="00BB4889">
      <w:pPr>
        <w:pStyle w:val="NormalWeb"/>
        <w:shd w:val="clear" w:color="auto" w:fill="FFFFFF"/>
        <w:spacing w:before="0" w:beforeAutospacing="0" w:after="0" w:afterAutospacing="0"/>
        <w:rPr>
          <w:rFonts w:asciiTheme="minorHAnsi" w:hAnsiTheme="minorHAnsi" w:cstheme="minorHAnsi"/>
          <w:sz w:val="22"/>
          <w:szCs w:val="22"/>
        </w:rPr>
      </w:pPr>
      <w:hyperlink r:id="rId29" w:history="1">
        <w:r w:rsidR="00BB4889" w:rsidRPr="00817986">
          <w:rPr>
            <w:rStyle w:val="Hyperlink"/>
            <w:rFonts w:asciiTheme="minorHAnsi" w:hAnsiTheme="minorHAnsi" w:cstheme="minorHAnsi"/>
            <w:b/>
            <w:sz w:val="22"/>
            <w:szCs w:val="22"/>
          </w:rPr>
          <w:t>HF 2053</w:t>
        </w:r>
      </w:hyperlink>
      <w:r w:rsidR="00BB4889" w:rsidRPr="00AA1908">
        <w:rPr>
          <w:rFonts w:asciiTheme="minorHAnsi" w:hAnsiTheme="minorHAnsi" w:cstheme="minorHAnsi"/>
          <w:b/>
          <w:sz w:val="22"/>
          <w:szCs w:val="22"/>
        </w:rPr>
        <w:t xml:space="preserve"> Teaching Restrictions: </w:t>
      </w:r>
      <w:r w:rsidR="00BB4889" w:rsidRPr="00AA1908">
        <w:rPr>
          <w:rFonts w:asciiTheme="minorHAnsi" w:hAnsiTheme="minorHAnsi" w:cstheme="minorHAnsi"/>
          <w:color w:val="333333"/>
          <w:sz w:val="22"/>
          <w:szCs w:val="22"/>
        </w:rPr>
        <w:t>prohibits the state, school districts or administrators from requiring teachers to discuss current events or widely debated and currently controversial issues of public policy or social affairs.</w:t>
      </w:r>
      <w:r w:rsidR="00BB4889">
        <w:rPr>
          <w:rFonts w:asciiTheme="minorHAnsi" w:hAnsiTheme="minorHAnsi" w:cstheme="minorHAnsi"/>
          <w:color w:val="333333"/>
          <w:sz w:val="22"/>
          <w:szCs w:val="22"/>
        </w:rPr>
        <w:t xml:space="preserve"> Requires a teacher who chooses to discuss such subjects to include diverse and disparate perspectives. Prohibits teacher from giving credit or grades for </w:t>
      </w:r>
      <w:r w:rsidR="00BB4889" w:rsidRPr="00AA1908">
        <w:rPr>
          <w:rFonts w:asciiTheme="minorHAnsi" w:hAnsiTheme="minorHAnsi" w:cstheme="minorHAnsi"/>
          <w:color w:val="333333"/>
          <w:sz w:val="22"/>
          <w:szCs w:val="22"/>
        </w:rPr>
        <w:t>student work for, affiliation with, or service learning in association with, any organization engaged in lobbying for legislation at the local, state, or federal level, or in social or public policy advocacy.</w:t>
      </w:r>
      <w:r w:rsidR="00BB4889">
        <w:rPr>
          <w:rFonts w:asciiTheme="minorHAnsi" w:hAnsiTheme="minorHAnsi" w:cstheme="minorHAnsi"/>
          <w:color w:val="333333"/>
          <w:sz w:val="22"/>
          <w:szCs w:val="22"/>
        </w:rPr>
        <w:t xml:space="preserve"> Prohibits school districts from accepting money from private individuals or sources for curriculum or instructional materials. Also states that</w:t>
      </w:r>
      <w:r w:rsidR="00534FB0">
        <w:rPr>
          <w:rFonts w:asciiTheme="minorHAnsi" w:hAnsiTheme="minorHAnsi" w:cstheme="minorHAnsi"/>
          <w:color w:val="333333"/>
          <w:sz w:val="22"/>
          <w:szCs w:val="22"/>
        </w:rPr>
        <w:t>,</w:t>
      </w:r>
      <w:r w:rsidR="00BB4889">
        <w:rPr>
          <w:rFonts w:asciiTheme="minorHAnsi" w:hAnsiTheme="minorHAnsi" w:cstheme="minorHAnsi"/>
          <w:color w:val="333333"/>
          <w:sz w:val="22"/>
          <w:szCs w:val="22"/>
        </w:rPr>
        <w:t xml:space="preserve"> “</w:t>
      </w:r>
      <w:r w:rsidR="00BB4889" w:rsidRPr="00AA1908">
        <w:rPr>
          <w:rFonts w:asciiTheme="minorHAnsi" w:hAnsiTheme="minorHAnsi" w:cstheme="minorHAnsi"/>
          <w:color w:val="333333"/>
          <w:sz w:val="22"/>
          <w:szCs w:val="22"/>
        </w:rPr>
        <w:t xml:space="preserve">a teacher shall not be compelled to affirm a belief in the so-called systemic nature of racism, or like ideas, or in the so-called multiplicity or fluidity of gender identities, or like ideas, against </w:t>
      </w:r>
      <w:r w:rsidR="00BB4889" w:rsidRPr="00AA1908">
        <w:rPr>
          <w:rFonts w:asciiTheme="minorHAnsi" w:hAnsiTheme="minorHAnsi" w:cstheme="minorHAnsi"/>
          <w:color w:val="333333"/>
          <w:sz w:val="22"/>
          <w:szCs w:val="22"/>
        </w:rPr>
        <w:lastRenderedPageBreak/>
        <w:t>the teacher’s sincerely held religious or philosophical convictions.”</w:t>
      </w:r>
      <w:r w:rsidR="00BB4889">
        <w:rPr>
          <w:rFonts w:asciiTheme="minorHAnsi" w:hAnsiTheme="minorHAnsi" w:cstheme="minorHAnsi"/>
          <w:color w:val="333333"/>
          <w:sz w:val="22"/>
          <w:szCs w:val="22"/>
        </w:rPr>
        <w:t xml:space="preserve"> </w:t>
      </w:r>
      <w:r w:rsidR="006B19E3">
        <w:rPr>
          <w:rFonts w:asciiTheme="minorHAnsi" w:hAnsiTheme="minorHAnsi" w:cstheme="minorHAnsi"/>
          <w:color w:val="333333"/>
          <w:sz w:val="22"/>
          <w:szCs w:val="22"/>
        </w:rPr>
        <w:t xml:space="preserve">As two members of the subcommittee declined to sign the report, the bill does not move forward to the full Education Committee. </w:t>
      </w:r>
      <w:r w:rsidR="00BB4889">
        <w:rPr>
          <w:rFonts w:asciiTheme="minorHAnsi" w:hAnsiTheme="minorHAnsi" w:cstheme="minorHAnsi"/>
          <w:color w:val="333333"/>
          <w:sz w:val="22"/>
          <w:szCs w:val="22"/>
        </w:rPr>
        <w:t>UEN is registered opposed to this bill.</w:t>
      </w:r>
    </w:p>
    <w:p w:rsidR="00BB4889"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AA1908" w:rsidRDefault="00AB74BE" w:rsidP="00BB4889">
      <w:pPr>
        <w:pStyle w:val="NormalWeb"/>
        <w:shd w:val="clear" w:color="auto" w:fill="FFFFFF"/>
        <w:spacing w:before="0" w:beforeAutospacing="0" w:after="0" w:afterAutospacing="0"/>
        <w:rPr>
          <w:rFonts w:asciiTheme="minorHAnsi" w:hAnsiTheme="minorHAnsi" w:cstheme="minorHAnsi"/>
          <w:color w:val="333333"/>
          <w:sz w:val="22"/>
          <w:szCs w:val="22"/>
        </w:rPr>
      </w:pPr>
      <w:hyperlink r:id="rId30" w:history="1">
        <w:r w:rsidR="00BB4889" w:rsidRPr="00817986">
          <w:rPr>
            <w:rStyle w:val="Hyperlink"/>
            <w:rFonts w:asciiTheme="minorHAnsi" w:hAnsiTheme="minorHAnsi" w:cstheme="minorHAnsi"/>
            <w:b/>
            <w:sz w:val="22"/>
            <w:szCs w:val="22"/>
          </w:rPr>
          <w:t>HF 2085</w:t>
        </w:r>
      </w:hyperlink>
      <w:r w:rsidR="00BB4889" w:rsidRPr="00AA1908">
        <w:rPr>
          <w:rFonts w:asciiTheme="minorHAnsi" w:hAnsiTheme="minorHAnsi" w:cstheme="minorHAnsi"/>
          <w:b/>
          <w:color w:val="333333"/>
          <w:sz w:val="22"/>
          <w:szCs w:val="22"/>
        </w:rPr>
        <w:t xml:space="preserve"> Alternative Teacher Certification Program: </w:t>
      </w:r>
      <w:r w:rsidR="00BB4889" w:rsidRPr="00AA1908">
        <w:rPr>
          <w:rFonts w:asciiTheme="minorHAnsi" w:hAnsiTheme="minorHAnsi" w:cstheme="minorHAnsi"/>
          <w:color w:val="333333"/>
          <w:sz w:val="22"/>
          <w:szCs w:val="22"/>
        </w:rPr>
        <w:t>requires BOEE to create a temporary initial teaching license for a teacher who completes an alternative teacher certification program.</w:t>
      </w:r>
      <w:r w:rsidR="00C2253C">
        <w:rPr>
          <w:rFonts w:asciiTheme="minorHAnsi" w:hAnsiTheme="minorHAnsi" w:cstheme="minorHAnsi"/>
          <w:color w:val="333333"/>
          <w:sz w:val="22"/>
          <w:szCs w:val="22"/>
        </w:rPr>
        <w:t xml:space="preserve"> </w:t>
      </w:r>
      <w:r w:rsidR="00BB4889" w:rsidRPr="00AA1908">
        <w:rPr>
          <w:rFonts w:asciiTheme="minorHAnsi" w:hAnsiTheme="minorHAnsi" w:cstheme="minorHAnsi"/>
          <w:color w:val="333333"/>
          <w:sz w:val="22"/>
          <w:szCs w:val="22"/>
        </w:rPr>
        <w:t>Requires the teacher to be at least 26-years-old, have a BA degree, and specifies the content and pedagogy required in the program. The bill requires an examination similar to one designed by a nationally recognized testing service and successful completion of the Praxis. Requires completion of a one-year clinical experience at no cost to the state, a school district, nonpublic or charter school. Sets requirements for in-state provider that must operate according to BOEE rules and out-of-state providers which must operate in at least 5 states and been in operation for at least 10 years. Requires the BOEE to treat the graduate of this program similarly to teachers from traditional programs. Prohibits this teacher from teaching special education during initial licensure. Requires the school district to submit a plan to BOEE on how they will provide the teacher with opportunities to obtain exposure to classroom management</w:t>
      </w:r>
      <w:r w:rsidR="00C2253C">
        <w:rPr>
          <w:rFonts w:asciiTheme="minorHAnsi" w:hAnsiTheme="minorHAnsi" w:cstheme="minorHAnsi"/>
          <w:color w:val="333333"/>
          <w:sz w:val="22"/>
          <w:szCs w:val="22"/>
        </w:rPr>
        <w:t xml:space="preserve"> </w:t>
      </w:r>
      <w:r w:rsidR="00BB4889" w:rsidRPr="00AA1908">
        <w:rPr>
          <w:rFonts w:asciiTheme="minorHAnsi" w:hAnsiTheme="minorHAnsi" w:cstheme="minorHAnsi"/>
          <w:color w:val="333333"/>
          <w:sz w:val="22"/>
          <w:szCs w:val="22"/>
        </w:rPr>
        <w:t xml:space="preserve">and instructional techniques, including special education, outside of the clinical experience. Requires BOEE to submit an annual report including numbers participating in this program and </w:t>
      </w:r>
      <w:r w:rsidR="00534FB0">
        <w:rPr>
          <w:rFonts w:asciiTheme="minorHAnsi" w:hAnsiTheme="minorHAnsi" w:cstheme="minorHAnsi"/>
          <w:color w:val="333333"/>
          <w:sz w:val="22"/>
          <w:szCs w:val="22"/>
        </w:rPr>
        <w:t xml:space="preserve">the </w:t>
      </w:r>
      <w:r w:rsidR="00BB4889" w:rsidRPr="00AA1908">
        <w:rPr>
          <w:rFonts w:asciiTheme="minorHAnsi" w:hAnsiTheme="minorHAnsi" w:cstheme="minorHAnsi"/>
          <w:color w:val="333333"/>
          <w:sz w:val="22"/>
          <w:szCs w:val="22"/>
        </w:rPr>
        <w:t>success of the teachers coming out of this program.</w:t>
      </w:r>
      <w:r w:rsidR="00C2253C">
        <w:rPr>
          <w:rFonts w:asciiTheme="minorHAnsi" w:hAnsiTheme="minorHAnsi" w:cstheme="minorHAnsi"/>
          <w:color w:val="333333"/>
          <w:sz w:val="22"/>
          <w:szCs w:val="22"/>
        </w:rPr>
        <w:t xml:space="preserve"> </w:t>
      </w:r>
      <w:r w:rsidR="00BB4889">
        <w:rPr>
          <w:rFonts w:asciiTheme="minorHAnsi" w:hAnsiTheme="minorHAnsi" w:cstheme="minorHAnsi"/>
          <w:color w:val="333333"/>
          <w:sz w:val="22"/>
          <w:szCs w:val="22"/>
        </w:rPr>
        <w:t xml:space="preserve">The </w:t>
      </w:r>
      <w:r w:rsidR="00611209">
        <w:rPr>
          <w:rFonts w:asciiTheme="minorHAnsi" w:hAnsiTheme="minorHAnsi" w:cstheme="minorHAnsi"/>
          <w:color w:val="333333"/>
          <w:sz w:val="22"/>
          <w:szCs w:val="22"/>
        </w:rPr>
        <w:t>S</w:t>
      </w:r>
      <w:r w:rsidR="00BB4889">
        <w:rPr>
          <w:rFonts w:asciiTheme="minorHAnsi" w:hAnsiTheme="minorHAnsi" w:cstheme="minorHAnsi"/>
          <w:color w:val="333333"/>
          <w:sz w:val="22"/>
          <w:szCs w:val="22"/>
        </w:rPr>
        <w:t xml:space="preserve">ubcommittee recommended it move forward to </w:t>
      </w:r>
      <w:r w:rsidR="00611209">
        <w:rPr>
          <w:rFonts w:asciiTheme="minorHAnsi" w:hAnsiTheme="minorHAnsi" w:cstheme="minorHAnsi"/>
          <w:color w:val="333333"/>
          <w:sz w:val="22"/>
          <w:szCs w:val="22"/>
        </w:rPr>
        <w:t>C</w:t>
      </w:r>
      <w:r w:rsidR="00BB4889">
        <w:rPr>
          <w:rFonts w:asciiTheme="minorHAnsi" w:hAnsiTheme="minorHAnsi" w:cstheme="minorHAnsi"/>
          <w:color w:val="333333"/>
          <w:sz w:val="22"/>
          <w:szCs w:val="22"/>
        </w:rPr>
        <w:t>ommittee 2:1</w:t>
      </w:r>
      <w:r w:rsidR="00D86117">
        <w:rPr>
          <w:rFonts w:asciiTheme="minorHAnsi" w:hAnsiTheme="minorHAnsi" w:cstheme="minorHAnsi"/>
          <w:color w:val="333333"/>
          <w:sz w:val="22"/>
          <w:szCs w:val="22"/>
        </w:rPr>
        <w:t xml:space="preserve"> with some amendments proposed</w:t>
      </w:r>
      <w:r w:rsidR="00BB4889">
        <w:rPr>
          <w:rFonts w:asciiTheme="minorHAnsi" w:hAnsiTheme="minorHAnsi" w:cstheme="minorHAnsi"/>
          <w:color w:val="333333"/>
          <w:sz w:val="22"/>
          <w:szCs w:val="22"/>
        </w:rPr>
        <w:t>.</w:t>
      </w:r>
      <w:r w:rsidR="00C2253C">
        <w:rPr>
          <w:rFonts w:asciiTheme="minorHAnsi" w:hAnsiTheme="minorHAnsi" w:cstheme="minorHAnsi"/>
          <w:color w:val="333333"/>
          <w:sz w:val="22"/>
          <w:szCs w:val="22"/>
        </w:rPr>
        <w:t xml:space="preserve"> </w:t>
      </w:r>
      <w:r w:rsidR="00BB4889" w:rsidRPr="00AA1908">
        <w:rPr>
          <w:rFonts w:asciiTheme="minorHAnsi" w:hAnsiTheme="minorHAnsi" w:cstheme="minorHAnsi"/>
          <w:color w:val="333333"/>
          <w:sz w:val="22"/>
          <w:szCs w:val="22"/>
        </w:rPr>
        <w:t>UEN is registered undecided.</w:t>
      </w:r>
      <w:r w:rsidR="00C2253C">
        <w:rPr>
          <w:rFonts w:asciiTheme="minorHAnsi" w:hAnsiTheme="minorHAnsi" w:cstheme="minorHAnsi"/>
          <w:color w:val="333333"/>
          <w:sz w:val="22"/>
          <w:szCs w:val="22"/>
        </w:rPr>
        <w:t xml:space="preserve"> </w:t>
      </w:r>
    </w:p>
    <w:p w:rsidR="00C755B8" w:rsidRDefault="00C755B8" w:rsidP="00C755B8">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534FB0" w:rsidRDefault="00BB4889" w:rsidP="00BB4889">
      <w:pPr>
        <w:rPr>
          <w:rFonts w:cstheme="minorHAnsi"/>
          <w:b/>
          <w:sz w:val="24"/>
        </w:rPr>
      </w:pPr>
      <w:r w:rsidRPr="00534FB0">
        <w:rPr>
          <w:rFonts w:cstheme="minorHAnsi"/>
          <w:b/>
          <w:sz w:val="24"/>
        </w:rPr>
        <w:t>Senate Committee Action</w:t>
      </w:r>
    </w:p>
    <w:p w:rsidR="00BB4889" w:rsidRDefault="00AB74BE" w:rsidP="00BB4889">
      <w:pPr>
        <w:shd w:val="clear" w:color="auto" w:fill="FFFFFF"/>
        <w:spacing w:before="240" w:line="240" w:lineRule="auto"/>
      </w:pPr>
      <w:hyperlink r:id="rId31" w:history="1">
        <w:r w:rsidR="00BB4889" w:rsidRPr="00FD5AA3">
          <w:rPr>
            <w:rStyle w:val="Hyperlink"/>
            <w:b/>
          </w:rPr>
          <w:t>SF 409</w:t>
        </w:r>
      </w:hyperlink>
      <w:r w:rsidR="00BB4889">
        <w:t xml:space="preserve"> </w:t>
      </w:r>
      <w:r w:rsidR="00BB4889" w:rsidRPr="006421A9">
        <w:rPr>
          <w:b/>
        </w:rPr>
        <w:t>Information Board Timelines</w:t>
      </w:r>
      <w:r w:rsidR="00BB4889">
        <w:t>: increases the time to file a public records or open meetings complaint with the Information Board after an incident from 60 to 90 days. Approved unanimously by the Senate State Government Committee. Moves to the Senate Calendar.</w:t>
      </w:r>
      <w:r w:rsidR="00C2253C">
        <w:t xml:space="preserve"> </w:t>
      </w:r>
      <w:r w:rsidR="00BB4889">
        <w:t xml:space="preserve">UEN is registered as opposed to the bill. </w:t>
      </w:r>
    </w:p>
    <w:p w:rsidR="005B4CB0" w:rsidRDefault="00AB74BE" w:rsidP="00BB4889">
      <w:pPr>
        <w:shd w:val="clear" w:color="auto" w:fill="FFFFFF"/>
        <w:spacing w:line="240" w:lineRule="auto"/>
        <w:rPr>
          <w:rFonts w:eastAsia="Times New Roman" w:cstheme="minorHAnsi"/>
          <w:color w:val="333333"/>
        </w:rPr>
      </w:pPr>
      <w:hyperlink r:id="rId32" w:history="1">
        <w:r w:rsidR="00BB4889">
          <w:rPr>
            <w:rStyle w:val="Hyperlink"/>
            <w:b/>
          </w:rPr>
          <w:t>SF 2195</w:t>
        </w:r>
      </w:hyperlink>
      <w:r w:rsidR="005B4CB0">
        <w:rPr>
          <w:rFonts w:eastAsia="Times New Roman" w:cstheme="minorHAnsi"/>
          <w:b/>
          <w:color w:val="333333"/>
        </w:rPr>
        <w:t xml:space="preserve"> Mental Health Loan Repayment</w:t>
      </w:r>
      <w:r w:rsidR="00BB4889">
        <w:rPr>
          <w:rFonts w:eastAsia="Times New Roman" w:cstheme="minorHAnsi"/>
          <w:b/>
          <w:color w:val="333333"/>
        </w:rPr>
        <w:t>:</w:t>
      </w:r>
      <w:r w:rsidR="005B4CB0">
        <w:rPr>
          <w:rFonts w:eastAsia="Times New Roman" w:cstheme="minorHAnsi"/>
          <w:color w:val="333333"/>
        </w:rPr>
        <w:t xml:space="preserve"> Creates </w:t>
      </w:r>
      <w:r w:rsidR="005B4CB0" w:rsidRPr="005B4CB0">
        <w:rPr>
          <w:rFonts w:eastAsia="Times New Roman" w:cstheme="minorHAnsi"/>
          <w:color w:val="333333"/>
        </w:rPr>
        <w:t xml:space="preserve">a mental health loan repayment program under College Student Aid Commission. Applicants can receive up to $8,000 annually, maximum $40,000. Requires recipients to practice in certain shortage areas. Approved unanimously and sent to the Senate Calendar. </w:t>
      </w:r>
      <w:r w:rsidR="005B4CB0">
        <w:rPr>
          <w:rFonts w:eastAsia="Times New Roman" w:cstheme="minorHAnsi"/>
          <w:color w:val="333333"/>
        </w:rPr>
        <w:t>UEN</w:t>
      </w:r>
      <w:r w:rsidR="005B4CB0" w:rsidRPr="005B4CB0">
        <w:rPr>
          <w:rFonts w:eastAsia="Times New Roman" w:cstheme="minorHAnsi"/>
          <w:color w:val="333333"/>
        </w:rPr>
        <w:t xml:space="preserve"> is registered in support. </w:t>
      </w:r>
    </w:p>
    <w:p w:rsidR="00BB4889" w:rsidRDefault="00AB74BE" w:rsidP="00BB4889">
      <w:pPr>
        <w:shd w:val="clear" w:color="auto" w:fill="FFFFFF"/>
        <w:spacing w:line="240" w:lineRule="auto"/>
        <w:rPr>
          <w:rFonts w:eastAsia="Times New Roman" w:cstheme="minorHAnsi"/>
          <w:color w:val="333333"/>
        </w:rPr>
      </w:pPr>
      <w:hyperlink r:id="rId33" w:history="1">
        <w:r w:rsidR="00BB4889">
          <w:rPr>
            <w:rStyle w:val="Hyperlink"/>
            <w:b/>
          </w:rPr>
          <w:t>SF 2197</w:t>
        </w:r>
      </w:hyperlink>
      <w:r w:rsidR="00BB4889" w:rsidRPr="00D076DC">
        <w:rPr>
          <w:rFonts w:eastAsia="Times New Roman" w:cstheme="minorHAnsi"/>
          <w:b/>
          <w:color w:val="333333"/>
        </w:rPr>
        <w:t> </w:t>
      </w:r>
      <w:r w:rsidR="00BB4889">
        <w:rPr>
          <w:rFonts w:eastAsia="Times New Roman" w:cstheme="minorHAnsi"/>
          <w:b/>
          <w:color w:val="333333"/>
        </w:rPr>
        <w:t>Special Education Services in Private Schools:</w:t>
      </w:r>
      <w:r w:rsidR="00C2253C">
        <w:rPr>
          <w:rFonts w:eastAsia="Times New Roman" w:cstheme="minorHAnsi"/>
          <w:b/>
          <w:color w:val="333333"/>
        </w:rPr>
        <w:t xml:space="preserve"> </w:t>
      </w:r>
      <w:r w:rsidR="00BB4889" w:rsidRPr="00D076DC">
        <w:rPr>
          <w:rFonts w:eastAsia="Times New Roman" w:cstheme="minorHAnsi"/>
          <w:color w:val="333333"/>
        </w:rPr>
        <w:t xml:space="preserve">as amended in Committee, this bill requires the DE to convene a workgroup to study the provision of special education services to students with IEPs enrolled in private schools. </w:t>
      </w:r>
      <w:r w:rsidR="00BB4889">
        <w:rPr>
          <w:rFonts w:eastAsia="Times New Roman" w:cstheme="minorHAnsi"/>
          <w:color w:val="333333"/>
        </w:rPr>
        <w:t>The bill states members of the task force and requires the tax force to make recommendations and submit a report by Dec. 1, 2022. Although originally registered opposed to the mandate to provide special education services at private schools in SF 168, this amendment moves the UEN registration to undecided.</w:t>
      </w:r>
      <w:r w:rsidR="00C2253C">
        <w:rPr>
          <w:rFonts w:eastAsia="Times New Roman" w:cstheme="minorHAnsi"/>
          <w:color w:val="333333"/>
        </w:rPr>
        <w:t xml:space="preserve"> </w:t>
      </w:r>
      <w:r w:rsidR="00BB4889">
        <w:rPr>
          <w:rFonts w:eastAsia="Times New Roman" w:cstheme="minorHAnsi"/>
          <w:color w:val="333333"/>
        </w:rPr>
        <w:t xml:space="preserve">Amended and approved unanimously and sent to the Senate Calendar. </w:t>
      </w:r>
    </w:p>
    <w:p w:rsidR="00BB4889" w:rsidRPr="00F0084F" w:rsidRDefault="00AB74BE" w:rsidP="00BB4889">
      <w:pPr>
        <w:pStyle w:val="NormalWeb"/>
        <w:shd w:val="clear" w:color="auto" w:fill="FFFFFF"/>
        <w:spacing w:before="0" w:beforeAutospacing="0" w:after="0" w:afterAutospacing="0"/>
        <w:rPr>
          <w:rFonts w:asciiTheme="minorHAnsi" w:hAnsiTheme="minorHAnsi" w:cstheme="minorHAnsi"/>
          <w:b/>
          <w:color w:val="333333"/>
          <w:sz w:val="22"/>
          <w:szCs w:val="22"/>
        </w:rPr>
      </w:pPr>
      <w:hyperlink r:id="rId34" w:history="1">
        <w:r w:rsidR="00BB4889">
          <w:rPr>
            <w:rStyle w:val="Hyperlink"/>
            <w:rFonts w:asciiTheme="minorHAnsi" w:hAnsiTheme="minorHAnsi" w:cstheme="minorHAnsi"/>
            <w:b/>
            <w:sz w:val="22"/>
            <w:szCs w:val="22"/>
          </w:rPr>
          <w:t>SF 2202</w:t>
        </w:r>
      </w:hyperlink>
      <w:r w:rsidR="00BB4889" w:rsidRPr="00F0084F">
        <w:rPr>
          <w:rFonts w:asciiTheme="minorHAnsi" w:hAnsiTheme="minorHAnsi" w:cstheme="minorHAnsi"/>
          <w:b/>
          <w:color w:val="333333"/>
          <w:sz w:val="22"/>
          <w:szCs w:val="22"/>
        </w:rPr>
        <w:t xml:space="preserve"> Teachers</w:t>
      </w:r>
      <w:r w:rsidR="00BB4889">
        <w:rPr>
          <w:rFonts w:asciiTheme="minorHAnsi" w:hAnsiTheme="minorHAnsi" w:cstheme="minorHAnsi"/>
          <w:b/>
          <w:color w:val="333333"/>
          <w:sz w:val="22"/>
          <w:szCs w:val="22"/>
        </w:rPr>
        <w:t xml:space="preserve"> Recruitment, Licensure and </w:t>
      </w:r>
      <w:r w:rsidR="00BB4889" w:rsidRPr="00F0084F">
        <w:rPr>
          <w:rFonts w:asciiTheme="minorHAnsi" w:hAnsiTheme="minorHAnsi" w:cstheme="minorHAnsi"/>
          <w:b/>
          <w:color w:val="333333"/>
          <w:sz w:val="22"/>
          <w:szCs w:val="22"/>
        </w:rPr>
        <w:t>Student Loans Omnibus Bill</w:t>
      </w:r>
      <w:r w:rsidR="00BB4889">
        <w:rPr>
          <w:rFonts w:asciiTheme="minorHAnsi" w:hAnsiTheme="minorHAnsi" w:cstheme="minorHAnsi"/>
          <w:b/>
          <w:color w:val="333333"/>
          <w:sz w:val="22"/>
          <w:szCs w:val="22"/>
        </w:rPr>
        <w:t xml:space="preserve">: </w:t>
      </w:r>
    </w:p>
    <w:p w:rsidR="00BB4889" w:rsidRDefault="00BB4889" w:rsidP="00BB4889">
      <w:pPr>
        <w:pStyle w:val="NormalWeb"/>
        <w:numPr>
          <w:ilvl w:val="0"/>
          <w:numId w:val="31"/>
        </w:numPr>
        <w:shd w:val="clear" w:color="auto" w:fill="FFFFFF"/>
        <w:spacing w:before="0" w:beforeAutospacing="0" w:after="0" w:afterAutospacing="0"/>
        <w:rPr>
          <w:rFonts w:asciiTheme="minorHAnsi" w:hAnsiTheme="minorHAnsi" w:cstheme="minorHAnsi"/>
          <w:color w:val="333333"/>
          <w:sz w:val="22"/>
          <w:szCs w:val="22"/>
        </w:rPr>
      </w:pPr>
      <w:r w:rsidRPr="00F0084F">
        <w:rPr>
          <w:rFonts w:asciiTheme="minorHAnsi" w:hAnsiTheme="minorHAnsi" w:cstheme="minorHAnsi"/>
          <w:b/>
          <w:color w:val="333333"/>
          <w:sz w:val="22"/>
          <w:szCs w:val="22"/>
        </w:rPr>
        <w:t>Teach Iowa Scholar Loa</w:t>
      </w:r>
      <w:r>
        <w:rPr>
          <w:rFonts w:asciiTheme="minorHAnsi" w:hAnsiTheme="minorHAnsi" w:cstheme="minorHAnsi"/>
          <w:b/>
          <w:color w:val="333333"/>
          <w:sz w:val="22"/>
          <w:szCs w:val="22"/>
        </w:rPr>
        <w:t>ns</w:t>
      </w:r>
      <w:r w:rsidRPr="00F0084F">
        <w:rPr>
          <w:rFonts w:asciiTheme="minorHAnsi" w:hAnsiTheme="minorHAnsi" w:cstheme="minorHAnsi"/>
          <w:b/>
          <w:color w:val="333333"/>
          <w:sz w:val="22"/>
          <w:szCs w:val="22"/>
        </w:rPr>
        <w:t>:</w:t>
      </w:r>
      <w:r w:rsidR="00C2253C">
        <w:rPr>
          <w:rFonts w:asciiTheme="minorHAnsi" w:hAnsiTheme="minorHAnsi" w:cstheme="minorHAnsi"/>
          <w:color w:val="333333"/>
          <w:sz w:val="22"/>
          <w:szCs w:val="22"/>
        </w:rPr>
        <w:t xml:space="preserve"> </w:t>
      </w:r>
      <w:r w:rsidRPr="00F0084F">
        <w:rPr>
          <w:rFonts w:asciiTheme="minorHAnsi" w:hAnsiTheme="minorHAnsi" w:cstheme="minorHAnsi"/>
          <w:color w:val="333333"/>
          <w:sz w:val="22"/>
          <w:szCs w:val="22"/>
        </w:rPr>
        <w:t xml:space="preserve">requires that half of Teach Iowa Scholar loan forgiveness grants be offered to teachers in </w:t>
      </w:r>
      <w:r>
        <w:rPr>
          <w:rFonts w:asciiTheme="minorHAnsi" w:hAnsiTheme="minorHAnsi" w:cstheme="minorHAnsi"/>
          <w:color w:val="333333"/>
          <w:sz w:val="22"/>
          <w:szCs w:val="22"/>
        </w:rPr>
        <w:t>school districts, charter schools or private schools</w:t>
      </w:r>
      <w:r w:rsidRPr="00F0084F">
        <w:rPr>
          <w:rFonts w:asciiTheme="minorHAnsi" w:hAnsiTheme="minorHAnsi" w:cstheme="minorHAnsi"/>
          <w:color w:val="333333"/>
          <w:sz w:val="22"/>
          <w:szCs w:val="22"/>
        </w:rPr>
        <w:t xml:space="preserve"> with more than 1,</w:t>
      </w:r>
      <w:r>
        <w:rPr>
          <w:rFonts w:asciiTheme="minorHAnsi" w:hAnsiTheme="minorHAnsi" w:cstheme="minorHAnsi"/>
          <w:color w:val="333333"/>
          <w:sz w:val="22"/>
          <w:szCs w:val="22"/>
        </w:rPr>
        <w:t>2</w:t>
      </w:r>
      <w:r w:rsidRPr="00F0084F">
        <w:rPr>
          <w:rFonts w:asciiTheme="minorHAnsi" w:hAnsiTheme="minorHAnsi" w:cstheme="minorHAnsi"/>
          <w:color w:val="333333"/>
          <w:sz w:val="22"/>
          <w:szCs w:val="22"/>
        </w:rPr>
        <w:t xml:space="preserve">00 and half in </w:t>
      </w:r>
      <w:r>
        <w:rPr>
          <w:rFonts w:asciiTheme="minorHAnsi" w:hAnsiTheme="minorHAnsi" w:cstheme="minorHAnsi"/>
          <w:color w:val="333333"/>
          <w:sz w:val="22"/>
          <w:szCs w:val="22"/>
        </w:rPr>
        <w:t>those</w:t>
      </w:r>
      <w:r w:rsidRPr="00F0084F">
        <w:rPr>
          <w:rFonts w:asciiTheme="minorHAnsi" w:hAnsiTheme="minorHAnsi" w:cstheme="minorHAnsi"/>
          <w:color w:val="333333"/>
          <w:sz w:val="22"/>
          <w:szCs w:val="22"/>
        </w:rPr>
        <w:t xml:space="preserve"> with less th</w:t>
      </w:r>
      <w:r>
        <w:rPr>
          <w:rFonts w:asciiTheme="minorHAnsi" w:hAnsiTheme="minorHAnsi" w:cstheme="minorHAnsi"/>
          <w:color w:val="333333"/>
          <w:sz w:val="22"/>
          <w:szCs w:val="22"/>
        </w:rPr>
        <w:t>a</w:t>
      </w:r>
      <w:r w:rsidRPr="00F0084F">
        <w:rPr>
          <w:rFonts w:asciiTheme="minorHAnsi" w:hAnsiTheme="minorHAnsi" w:cstheme="minorHAnsi"/>
          <w:color w:val="333333"/>
          <w:sz w:val="22"/>
          <w:szCs w:val="22"/>
        </w:rPr>
        <w:t>n 1,</w:t>
      </w:r>
      <w:r>
        <w:rPr>
          <w:rFonts w:asciiTheme="minorHAnsi" w:hAnsiTheme="minorHAnsi" w:cstheme="minorHAnsi"/>
          <w:color w:val="333333"/>
          <w:sz w:val="22"/>
          <w:szCs w:val="22"/>
        </w:rPr>
        <w:t>2</w:t>
      </w:r>
      <w:r w:rsidRPr="00F0084F">
        <w:rPr>
          <w:rFonts w:asciiTheme="minorHAnsi" w:hAnsiTheme="minorHAnsi" w:cstheme="minorHAnsi"/>
          <w:color w:val="333333"/>
          <w:sz w:val="22"/>
          <w:szCs w:val="22"/>
        </w:rPr>
        <w:t>00 students enrolled.</w:t>
      </w:r>
      <w:r w:rsidR="00C2253C">
        <w:rPr>
          <w:rFonts w:asciiTheme="minorHAnsi" w:hAnsiTheme="minorHAnsi" w:cstheme="minorHAnsi"/>
          <w:color w:val="333333"/>
          <w:sz w:val="22"/>
          <w:szCs w:val="22"/>
        </w:rPr>
        <w:t xml:space="preserve"> </w:t>
      </w:r>
      <w:r w:rsidRPr="00F0084F">
        <w:rPr>
          <w:rFonts w:asciiTheme="minorHAnsi" w:hAnsiTheme="minorHAnsi" w:cstheme="minorHAnsi"/>
          <w:color w:val="333333"/>
          <w:sz w:val="22"/>
          <w:szCs w:val="22"/>
        </w:rPr>
        <w:t>Allows more in one category if there are insufficient applicants in the other. Allows teachers from other states entering Iowa to be eligible for loan forgiveness if they provide a copy of an offer of employment from</w:t>
      </w:r>
      <w:r w:rsidR="00C2253C">
        <w:rPr>
          <w:rFonts w:asciiTheme="minorHAnsi" w:hAnsiTheme="minorHAnsi" w:cstheme="minorHAnsi"/>
          <w:color w:val="333333"/>
          <w:sz w:val="22"/>
          <w:szCs w:val="22"/>
        </w:rPr>
        <w:t xml:space="preserve"> </w:t>
      </w:r>
      <w:r w:rsidRPr="00F0084F">
        <w:rPr>
          <w:rFonts w:asciiTheme="minorHAnsi" w:hAnsiTheme="minorHAnsi" w:cstheme="minorHAnsi"/>
          <w:color w:val="333333"/>
          <w:sz w:val="22"/>
          <w:szCs w:val="22"/>
        </w:rPr>
        <w:t xml:space="preserve">a school in Iowa. </w:t>
      </w:r>
    </w:p>
    <w:p w:rsidR="00BB4889" w:rsidRDefault="00BB4889" w:rsidP="00BB4889">
      <w:pPr>
        <w:pStyle w:val="NormalWeb"/>
        <w:numPr>
          <w:ilvl w:val="0"/>
          <w:numId w:val="31"/>
        </w:numPr>
        <w:shd w:val="clear" w:color="auto" w:fill="FFFFFF"/>
        <w:spacing w:before="0" w:beforeAutospacing="0" w:after="0" w:afterAutospacing="0"/>
        <w:rPr>
          <w:rFonts w:asciiTheme="minorHAnsi" w:hAnsiTheme="minorHAnsi" w:cstheme="minorHAnsi"/>
          <w:color w:val="333333"/>
          <w:sz w:val="22"/>
          <w:szCs w:val="22"/>
        </w:rPr>
      </w:pPr>
      <w:r w:rsidRPr="00F0084F">
        <w:rPr>
          <w:rFonts w:asciiTheme="minorHAnsi" w:hAnsiTheme="minorHAnsi" w:cstheme="minorHAnsi"/>
          <w:b/>
          <w:color w:val="333333"/>
          <w:sz w:val="22"/>
          <w:szCs w:val="22"/>
        </w:rPr>
        <w:t xml:space="preserve">Nontraditional Preparation Program </w:t>
      </w:r>
      <w:r>
        <w:rPr>
          <w:rFonts w:asciiTheme="minorHAnsi" w:hAnsiTheme="minorHAnsi" w:cstheme="minorHAnsi"/>
          <w:b/>
          <w:color w:val="333333"/>
          <w:sz w:val="22"/>
          <w:szCs w:val="22"/>
        </w:rPr>
        <w:t>R</w:t>
      </w:r>
      <w:r w:rsidRPr="00F0084F">
        <w:rPr>
          <w:rFonts w:asciiTheme="minorHAnsi" w:hAnsiTheme="minorHAnsi" w:cstheme="minorHAnsi"/>
          <w:b/>
          <w:color w:val="333333"/>
          <w:sz w:val="22"/>
          <w:szCs w:val="22"/>
        </w:rPr>
        <w:t>equirements:</w:t>
      </w:r>
      <w:r w:rsidR="00C2253C">
        <w:rPr>
          <w:rFonts w:asciiTheme="minorHAnsi" w:hAnsiTheme="minorHAnsi" w:cstheme="minorHAnsi"/>
          <w:color w:val="333333"/>
          <w:sz w:val="22"/>
          <w:szCs w:val="22"/>
        </w:rPr>
        <w:t xml:space="preserve"> </w:t>
      </w:r>
      <w:r>
        <w:rPr>
          <w:rFonts w:asciiTheme="minorHAnsi" w:hAnsiTheme="minorHAnsi" w:cstheme="minorHAnsi"/>
          <w:color w:val="333333"/>
          <w:sz w:val="22"/>
          <w:szCs w:val="22"/>
        </w:rPr>
        <w:t>r</w:t>
      </w:r>
      <w:r w:rsidRPr="00F0084F">
        <w:rPr>
          <w:rFonts w:asciiTheme="minorHAnsi" w:hAnsiTheme="minorHAnsi" w:cstheme="minorHAnsi"/>
          <w:color w:val="333333"/>
          <w:sz w:val="22"/>
          <w:szCs w:val="22"/>
        </w:rPr>
        <w:t>equires BOEE to adopt rules. Allows a teacher intern license for teaching grades 6-12 to an applicant in a nontraditional program while the applicant completes the additional education requirements including</w:t>
      </w:r>
      <w:r w:rsidR="00611209">
        <w:rPr>
          <w:rFonts w:asciiTheme="minorHAnsi" w:hAnsiTheme="minorHAnsi" w:cstheme="minorHAnsi"/>
          <w:color w:val="333333"/>
          <w:sz w:val="22"/>
          <w:szCs w:val="22"/>
        </w:rPr>
        <w:t>:</w:t>
      </w:r>
      <w:r w:rsidRPr="00F0084F">
        <w:rPr>
          <w:rFonts w:asciiTheme="minorHAnsi" w:hAnsiTheme="minorHAnsi" w:cstheme="minorHAnsi"/>
          <w:color w:val="333333"/>
          <w:sz w:val="22"/>
          <w:szCs w:val="22"/>
        </w:rPr>
        <w:t xml:space="preserve"> 1) must have graduated from an accredited college or university 2) have at least 3 years of post BA work experience, and 3) submit with the application a copy of an offer to work in an Iowa school.</w:t>
      </w:r>
      <w:r w:rsidR="00C2253C">
        <w:rPr>
          <w:rFonts w:asciiTheme="minorHAnsi" w:hAnsiTheme="minorHAnsi" w:cstheme="minorHAnsi"/>
          <w:color w:val="333333"/>
          <w:sz w:val="22"/>
          <w:szCs w:val="22"/>
        </w:rPr>
        <w:t xml:space="preserve"> </w:t>
      </w:r>
      <w:r w:rsidRPr="00F0084F">
        <w:rPr>
          <w:rFonts w:asciiTheme="minorHAnsi" w:hAnsiTheme="minorHAnsi" w:cstheme="minorHAnsi"/>
          <w:color w:val="333333"/>
          <w:sz w:val="22"/>
          <w:szCs w:val="22"/>
        </w:rPr>
        <w:t xml:space="preserve">Before applying for their initial license, the applicant granted a teacher intern license must work under the supervision of a teacher coach or a mentor assigned by the district/nonpublic school </w:t>
      </w:r>
      <w:r w:rsidRPr="00F0084F">
        <w:rPr>
          <w:rFonts w:asciiTheme="minorHAnsi" w:hAnsiTheme="minorHAnsi" w:cstheme="minorHAnsi"/>
          <w:color w:val="333333"/>
          <w:sz w:val="22"/>
          <w:szCs w:val="22"/>
        </w:rPr>
        <w:lastRenderedPageBreak/>
        <w:t xml:space="preserve">and must complete an additional 15 hours of in-person coursework. If the school recommends the individual who has completed these requirements, they may apply for an initial teaching license. </w:t>
      </w:r>
    </w:p>
    <w:p w:rsidR="00BB4889" w:rsidRDefault="00BB4889" w:rsidP="00BB4889">
      <w:pPr>
        <w:pStyle w:val="NormalWeb"/>
        <w:numPr>
          <w:ilvl w:val="0"/>
          <w:numId w:val="31"/>
        </w:numPr>
        <w:shd w:val="clear" w:color="auto" w:fill="FFFFFF"/>
        <w:spacing w:before="0" w:beforeAutospacing="0" w:after="0" w:afterAutospacing="0"/>
        <w:rPr>
          <w:rFonts w:asciiTheme="minorHAnsi" w:hAnsiTheme="minorHAnsi" w:cstheme="minorHAnsi"/>
          <w:color w:val="333333"/>
          <w:sz w:val="22"/>
          <w:szCs w:val="22"/>
        </w:rPr>
      </w:pPr>
      <w:r>
        <w:rPr>
          <w:rFonts w:asciiTheme="minorHAnsi" w:hAnsiTheme="minorHAnsi" w:cstheme="minorHAnsi"/>
          <w:b/>
          <w:color w:val="333333"/>
          <w:sz w:val="22"/>
          <w:szCs w:val="22"/>
        </w:rPr>
        <w:t>CTE Authorization:</w:t>
      </w:r>
      <w:r w:rsidR="00C2253C">
        <w:rPr>
          <w:rFonts w:asciiTheme="minorHAnsi" w:hAnsiTheme="minorHAnsi" w:cstheme="minorHAnsi"/>
          <w:color w:val="333333"/>
          <w:sz w:val="22"/>
          <w:szCs w:val="22"/>
        </w:rPr>
        <w:t xml:space="preserve"> </w:t>
      </w:r>
      <w:r>
        <w:rPr>
          <w:rFonts w:asciiTheme="minorHAnsi" w:hAnsiTheme="minorHAnsi" w:cstheme="minorHAnsi"/>
          <w:color w:val="333333"/>
          <w:sz w:val="22"/>
          <w:szCs w:val="22"/>
        </w:rPr>
        <w:t>requires BOEE to adopt rules allow</w:t>
      </w:r>
      <w:r w:rsidRPr="00F0084F">
        <w:rPr>
          <w:rFonts w:asciiTheme="minorHAnsi" w:hAnsiTheme="minorHAnsi" w:cstheme="minorHAnsi"/>
          <w:color w:val="333333"/>
          <w:sz w:val="22"/>
          <w:szCs w:val="22"/>
        </w:rPr>
        <w:t xml:space="preserve">ing an individual seeking a CTE secondary authorization to apply and if eligible, be issued the authorization prior to accepting an offer of employment with a school. </w:t>
      </w:r>
    </w:p>
    <w:p w:rsidR="00BB4889" w:rsidRDefault="00BB4889" w:rsidP="00BB4889">
      <w:pPr>
        <w:pStyle w:val="NormalWeb"/>
        <w:numPr>
          <w:ilvl w:val="0"/>
          <w:numId w:val="31"/>
        </w:numPr>
        <w:shd w:val="clear" w:color="auto" w:fill="FFFFFF"/>
        <w:spacing w:before="0" w:beforeAutospacing="0" w:after="0" w:afterAutospacing="0"/>
        <w:rPr>
          <w:rFonts w:asciiTheme="minorHAnsi" w:hAnsiTheme="minorHAnsi" w:cstheme="minorHAnsi"/>
          <w:color w:val="333333"/>
          <w:sz w:val="22"/>
          <w:szCs w:val="22"/>
        </w:rPr>
      </w:pPr>
      <w:r>
        <w:rPr>
          <w:rFonts w:asciiTheme="minorHAnsi" w:hAnsiTheme="minorHAnsi" w:cstheme="minorHAnsi"/>
          <w:b/>
          <w:color w:val="333333"/>
          <w:sz w:val="22"/>
          <w:szCs w:val="22"/>
        </w:rPr>
        <w:t xml:space="preserve">Early Retirement and </w:t>
      </w:r>
      <w:r w:rsidR="00D86117">
        <w:rPr>
          <w:rFonts w:asciiTheme="minorHAnsi" w:hAnsiTheme="minorHAnsi" w:cstheme="minorHAnsi"/>
          <w:b/>
          <w:color w:val="333333"/>
          <w:sz w:val="22"/>
          <w:szCs w:val="22"/>
        </w:rPr>
        <w:t>Teacher Recruitment</w:t>
      </w:r>
      <w:r>
        <w:rPr>
          <w:rFonts w:asciiTheme="minorHAnsi" w:hAnsiTheme="minorHAnsi" w:cstheme="minorHAnsi"/>
          <w:b/>
          <w:color w:val="333333"/>
          <w:sz w:val="22"/>
          <w:szCs w:val="22"/>
        </w:rPr>
        <w:t xml:space="preserve"> from Management Fund:</w:t>
      </w:r>
      <w:r>
        <w:rPr>
          <w:rFonts w:asciiTheme="minorHAnsi" w:hAnsiTheme="minorHAnsi" w:cstheme="minorHAnsi"/>
          <w:color w:val="333333"/>
          <w:sz w:val="22"/>
          <w:szCs w:val="22"/>
        </w:rPr>
        <w:t xml:space="preserve"> allows a school board to adopt a </w:t>
      </w:r>
      <w:r w:rsidR="00D86117">
        <w:rPr>
          <w:rFonts w:asciiTheme="minorHAnsi" w:hAnsiTheme="minorHAnsi" w:cstheme="minorHAnsi"/>
          <w:color w:val="333333"/>
          <w:sz w:val="22"/>
          <w:szCs w:val="22"/>
        </w:rPr>
        <w:t>teacher recruitment</w:t>
      </w:r>
      <w:r>
        <w:rPr>
          <w:rFonts w:asciiTheme="minorHAnsi" w:hAnsiTheme="minorHAnsi" w:cstheme="minorHAnsi"/>
          <w:color w:val="333333"/>
          <w:sz w:val="22"/>
          <w:szCs w:val="22"/>
        </w:rPr>
        <w:t xml:space="preserve"> </w:t>
      </w:r>
      <w:r w:rsidR="00D86117">
        <w:rPr>
          <w:rFonts w:asciiTheme="minorHAnsi" w:hAnsiTheme="minorHAnsi" w:cstheme="minorHAnsi"/>
          <w:color w:val="333333"/>
          <w:sz w:val="22"/>
          <w:szCs w:val="22"/>
        </w:rPr>
        <w:t xml:space="preserve">program </w:t>
      </w:r>
      <w:r>
        <w:rPr>
          <w:rFonts w:asciiTheme="minorHAnsi" w:hAnsiTheme="minorHAnsi" w:cstheme="minorHAnsi"/>
          <w:color w:val="333333"/>
          <w:sz w:val="22"/>
          <w:szCs w:val="22"/>
        </w:rPr>
        <w:t xml:space="preserve">and include in the management levy an amount to pay the total estimated accumulated cost of the </w:t>
      </w:r>
      <w:r w:rsidR="00D86117">
        <w:rPr>
          <w:rFonts w:asciiTheme="minorHAnsi" w:hAnsiTheme="minorHAnsi" w:cstheme="minorHAnsi"/>
          <w:color w:val="333333"/>
          <w:sz w:val="22"/>
          <w:szCs w:val="22"/>
        </w:rPr>
        <w:t>program</w:t>
      </w:r>
      <w:r>
        <w:rPr>
          <w:rFonts w:asciiTheme="minorHAnsi" w:hAnsiTheme="minorHAnsi" w:cstheme="minorHAnsi"/>
          <w:color w:val="333333"/>
          <w:sz w:val="22"/>
          <w:szCs w:val="22"/>
        </w:rPr>
        <w:t xml:space="preserve">. Requires the board </w:t>
      </w:r>
      <w:r w:rsidR="00611209">
        <w:rPr>
          <w:rFonts w:asciiTheme="minorHAnsi" w:hAnsiTheme="minorHAnsi" w:cstheme="minorHAnsi"/>
          <w:color w:val="333333"/>
          <w:sz w:val="22"/>
          <w:szCs w:val="22"/>
        </w:rPr>
        <w:t xml:space="preserve">to </w:t>
      </w:r>
      <w:r>
        <w:rPr>
          <w:rFonts w:asciiTheme="minorHAnsi" w:hAnsiTheme="minorHAnsi" w:cstheme="minorHAnsi"/>
          <w:color w:val="333333"/>
          <w:sz w:val="22"/>
          <w:szCs w:val="22"/>
        </w:rPr>
        <w:t xml:space="preserve">discuss either an early retirement program or a </w:t>
      </w:r>
      <w:r w:rsidR="00D86117">
        <w:rPr>
          <w:rFonts w:asciiTheme="minorHAnsi" w:hAnsiTheme="minorHAnsi" w:cstheme="minorHAnsi"/>
          <w:color w:val="333333"/>
          <w:sz w:val="22"/>
          <w:szCs w:val="22"/>
        </w:rPr>
        <w:t>teacher recruitment</w:t>
      </w:r>
      <w:r>
        <w:rPr>
          <w:rFonts w:asciiTheme="minorHAnsi" w:hAnsiTheme="minorHAnsi" w:cstheme="minorHAnsi"/>
          <w:color w:val="333333"/>
          <w:sz w:val="22"/>
          <w:szCs w:val="22"/>
        </w:rPr>
        <w:t xml:space="preserve"> program funded by management fund at a regular or special meeting prior to adopting the program. Requires the board to allow time for public comment on the program. Requires the board to allow each interested member of the public to speak regarding the program but may impose a time limit on individual comments if universally applied and required due to a large number of people wishing to speak. Prohibits the board from using the management fund for both purposes in the same budget. Prohibits the board from adopting either program for two years after using </w:t>
      </w:r>
      <w:r w:rsidR="00D86117">
        <w:rPr>
          <w:rFonts w:asciiTheme="minorHAnsi" w:hAnsiTheme="minorHAnsi" w:cstheme="minorHAnsi"/>
          <w:color w:val="333333"/>
          <w:sz w:val="22"/>
          <w:szCs w:val="22"/>
        </w:rPr>
        <w:t xml:space="preserve">the </w:t>
      </w:r>
      <w:r>
        <w:rPr>
          <w:rFonts w:asciiTheme="minorHAnsi" w:hAnsiTheme="minorHAnsi" w:cstheme="minorHAnsi"/>
          <w:color w:val="333333"/>
          <w:sz w:val="22"/>
          <w:szCs w:val="22"/>
        </w:rPr>
        <w:t xml:space="preserve">management fund for the other program. </w:t>
      </w:r>
    </w:p>
    <w:p w:rsidR="00BB4889" w:rsidRPr="00F0084F" w:rsidRDefault="00BB4889" w:rsidP="00BB4889">
      <w:pPr>
        <w:pStyle w:val="NormalWeb"/>
        <w:shd w:val="clear" w:color="auto" w:fill="FFFFFF"/>
        <w:spacing w:before="0" w:beforeAutospacing="0" w:after="0" w:afterAutospacing="0"/>
        <w:ind w:left="360"/>
        <w:rPr>
          <w:rFonts w:asciiTheme="minorHAnsi" w:hAnsiTheme="minorHAnsi" w:cstheme="minorHAnsi"/>
          <w:color w:val="333333"/>
          <w:sz w:val="22"/>
          <w:szCs w:val="22"/>
        </w:rPr>
      </w:pPr>
      <w:r w:rsidRPr="00EF652F">
        <w:rPr>
          <w:rFonts w:asciiTheme="minorHAnsi" w:hAnsiTheme="minorHAnsi" w:cstheme="minorHAnsi"/>
          <w:color w:val="333333"/>
          <w:sz w:val="22"/>
          <w:szCs w:val="22"/>
        </w:rPr>
        <w:t>The bill was amended and approved by the Education Committee unanimously, moving it to the Senate Calendar.</w:t>
      </w:r>
      <w:r w:rsidR="00C2253C">
        <w:rPr>
          <w:rFonts w:asciiTheme="minorHAnsi" w:hAnsiTheme="minorHAnsi" w:cstheme="minorHAnsi"/>
          <w:color w:val="333333"/>
          <w:sz w:val="22"/>
          <w:szCs w:val="22"/>
        </w:rPr>
        <w:t xml:space="preserve"> </w:t>
      </w:r>
      <w:r>
        <w:rPr>
          <w:rFonts w:asciiTheme="minorHAnsi" w:hAnsiTheme="minorHAnsi" w:cstheme="minorHAnsi"/>
          <w:color w:val="333333"/>
          <w:sz w:val="22"/>
          <w:szCs w:val="22"/>
        </w:rPr>
        <w:t xml:space="preserve">UEN is registered in support. </w:t>
      </w:r>
    </w:p>
    <w:p w:rsidR="00BB4889" w:rsidRDefault="00BB4889" w:rsidP="00BB4889">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4416F6" w:rsidRDefault="00AB74BE" w:rsidP="00BB4889">
      <w:pPr>
        <w:shd w:val="clear" w:color="auto" w:fill="FFFFFF"/>
        <w:spacing w:after="0"/>
        <w:rPr>
          <w:rFonts w:eastAsia="Times New Roman" w:cstheme="minorHAnsi"/>
          <w:color w:val="222222"/>
        </w:rPr>
      </w:pPr>
      <w:hyperlink r:id="rId35" w:history="1">
        <w:r w:rsidR="00BB4889" w:rsidRPr="00CD411E">
          <w:rPr>
            <w:rStyle w:val="Hyperlink"/>
            <w:rFonts w:eastAsia="Times New Roman" w:cstheme="minorHAnsi"/>
            <w:b/>
          </w:rPr>
          <w:t>SSB 3079</w:t>
        </w:r>
      </w:hyperlink>
      <w:r w:rsidR="00BB4889">
        <w:rPr>
          <w:rFonts w:eastAsia="Times New Roman" w:cstheme="minorHAnsi"/>
          <w:b/>
          <w:color w:val="333333"/>
        </w:rPr>
        <w:t xml:space="preserve"> Parents Rights: </w:t>
      </w:r>
      <w:r w:rsidR="00BB4889" w:rsidRPr="004416F6">
        <w:rPr>
          <w:rFonts w:eastAsia="Times New Roman" w:cstheme="minorHAnsi"/>
          <w:color w:val="222222"/>
        </w:rPr>
        <w:t>specifies that the following rights are reserved to the parent or guardian of a minor child – notwithstanding any provision of law to the contrary:</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know what the board of directors of the school district is teaching the minor child,</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access and review information related to who is teaching the minor child,</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access and review information</w:t>
      </w:r>
      <w:r w:rsidR="00C2253C">
        <w:rPr>
          <w:rFonts w:ascii="Calibri" w:eastAsia="Times New Roman" w:hAnsi="Calibri" w:cs="Calibri"/>
          <w:color w:val="222222"/>
        </w:rPr>
        <w:t xml:space="preserve"> </w:t>
      </w:r>
      <w:r w:rsidRPr="002E1D79">
        <w:rPr>
          <w:rFonts w:ascii="Calibri" w:eastAsia="Times New Roman" w:hAnsi="Calibri" w:cs="Calibri"/>
          <w:color w:val="222222"/>
        </w:rPr>
        <w:t>related</w:t>
      </w:r>
      <w:r w:rsidR="00C755B8">
        <w:rPr>
          <w:rFonts w:ascii="Calibri" w:eastAsia="Times New Roman" w:hAnsi="Calibri" w:cs="Calibri"/>
          <w:color w:val="222222"/>
        </w:rPr>
        <w:t xml:space="preserve"> </w:t>
      </w:r>
      <w:r w:rsidRPr="002E1D79">
        <w:rPr>
          <w:rFonts w:ascii="Calibri" w:eastAsia="Times New Roman" w:hAnsi="Calibri" w:cs="Calibri"/>
          <w:color w:val="222222"/>
        </w:rPr>
        <w:t>to</w:t>
      </w:r>
      <w:r w:rsidR="00C755B8">
        <w:rPr>
          <w:rFonts w:ascii="Calibri" w:eastAsia="Times New Roman" w:hAnsi="Calibri" w:cs="Calibri"/>
          <w:color w:val="222222"/>
        </w:rPr>
        <w:t xml:space="preserve"> </w:t>
      </w:r>
      <w:r w:rsidRPr="002E1D79">
        <w:rPr>
          <w:rFonts w:ascii="Calibri" w:eastAsia="Times New Roman" w:hAnsi="Calibri" w:cs="Calibri"/>
          <w:color w:val="222222"/>
        </w:rPr>
        <w:t>persons</w:t>
      </w:r>
      <w:r w:rsidR="00C755B8">
        <w:rPr>
          <w:rFonts w:ascii="Calibri" w:eastAsia="Times New Roman" w:hAnsi="Calibri" w:cs="Calibri"/>
          <w:color w:val="222222"/>
        </w:rPr>
        <w:t xml:space="preserve"> </w:t>
      </w:r>
      <w:r w:rsidRPr="002E1D79">
        <w:rPr>
          <w:rFonts w:ascii="Calibri" w:eastAsia="Times New Roman" w:hAnsi="Calibri" w:cs="Calibri"/>
          <w:color w:val="222222"/>
        </w:rPr>
        <w:t>who contract</w:t>
      </w:r>
      <w:r w:rsidR="00C755B8">
        <w:rPr>
          <w:rFonts w:ascii="Calibri" w:eastAsia="Times New Roman" w:hAnsi="Calibri" w:cs="Calibri"/>
          <w:color w:val="222222"/>
        </w:rPr>
        <w:t xml:space="preserve"> </w:t>
      </w:r>
      <w:r w:rsidRPr="002E1D79">
        <w:rPr>
          <w:rFonts w:ascii="Calibri" w:eastAsia="Times New Roman" w:hAnsi="Calibri" w:cs="Calibri"/>
          <w:color w:val="222222"/>
        </w:rPr>
        <w:t>with or</w:t>
      </w:r>
      <w:r w:rsidR="00C755B8">
        <w:rPr>
          <w:rFonts w:ascii="Calibri" w:eastAsia="Times New Roman" w:hAnsi="Calibri" w:cs="Calibri"/>
          <w:color w:val="222222"/>
        </w:rPr>
        <w:t xml:space="preserve"> </w:t>
      </w:r>
      <w:r w:rsidRPr="002E1D79">
        <w:rPr>
          <w:rFonts w:ascii="Calibri" w:eastAsia="Times New Roman" w:hAnsi="Calibri" w:cs="Calibri"/>
          <w:color w:val="222222"/>
        </w:rPr>
        <w:t>otherwise receive moneys from the board of directors of the school district,</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reasonable access to the minor child while the minor child is in school to ensure the m</w:t>
      </w:r>
      <w:r w:rsidR="00C755B8">
        <w:rPr>
          <w:rFonts w:ascii="Calibri" w:eastAsia="Times New Roman" w:hAnsi="Calibri" w:cs="Calibri"/>
          <w:color w:val="222222"/>
        </w:rPr>
        <w:t>inor child’s health and safety,</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access and review information related to the minor child’s safety at school,</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unless otherwise prohibited by law, the right to access and review all school records relating to the minor child,</w:t>
      </w:r>
    </w:p>
    <w:p w:rsidR="00BB4889" w:rsidRPr="002E1D79" w:rsidRDefault="00BB4889" w:rsidP="00BB4889">
      <w:pPr>
        <w:numPr>
          <w:ilvl w:val="0"/>
          <w:numId w:val="37"/>
        </w:numPr>
        <w:shd w:val="clear" w:color="auto" w:fill="FFFFFF"/>
        <w:spacing w:after="0" w:line="233" w:lineRule="atLeast"/>
        <w:rPr>
          <w:rFonts w:ascii="Calibri" w:eastAsia="Times New Roman" w:hAnsi="Calibri" w:cs="Calibri"/>
          <w:color w:val="222222"/>
        </w:rPr>
      </w:pPr>
      <w:r w:rsidRPr="002E1D79">
        <w:rPr>
          <w:rFonts w:ascii="Calibri" w:eastAsia="Times New Roman" w:hAnsi="Calibri" w:cs="Calibri"/>
          <w:color w:val="222222"/>
        </w:rPr>
        <w:t>to access and review information related to the collection and transmission of information related to the minor child,</w:t>
      </w:r>
    </w:p>
    <w:p w:rsidR="00BB4889" w:rsidRPr="002E1D79" w:rsidRDefault="00BB4889" w:rsidP="00BB4889">
      <w:pPr>
        <w:numPr>
          <w:ilvl w:val="0"/>
          <w:numId w:val="37"/>
        </w:numPr>
        <w:shd w:val="clear" w:color="auto" w:fill="FFFFFF"/>
        <w:spacing w:line="233" w:lineRule="atLeast"/>
        <w:rPr>
          <w:rFonts w:ascii="Calibri" w:eastAsia="Times New Roman" w:hAnsi="Calibri" w:cs="Calibri"/>
          <w:color w:val="222222"/>
        </w:rPr>
      </w:pPr>
      <w:r w:rsidRPr="002E1D79">
        <w:rPr>
          <w:rFonts w:ascii="Calibri" w:eastAsia="Times New Roman" w:hAnsi="Calibri" w:cs="Calibri"/>
          <w:color w:val="222222"/>
        </w:rPr>
        <w:t>to access and review information necessary to ensure the accountability and transparency of the board of directors of the school district.</w:t>
      </w:r>
    </w:p>
    <w:p w:rsidR="00BB4889" w:rsidRPr="004416F6" w:rsidRDefault="00BB4889" w:rsidP="00BB4889">
      <w:pPr>
        <w:shd w:val="clear" w:color="auto" w:fill="FFFFFF"/>
        <w:rPr>
          <w:rFonts w:ascii="Calibri" w:eastAsia="Times New Roman" w:hAnsi="Calibri" w:cs="Calibri"/>
          <w:color w:val="222222"/>
        </w:rPr>
      </w:pPr>
      <w:r w:rsidRPr="002E1D79">
        <w:rPr>
          <w:rFonts w:ascii="Calibri" w:eastAsia="Times New Roman" w:hAnsi="Calibri" w:cs="Calibri"/>
          <w:color w:val="222222"/>
        </w:rPr>
        <w:t>The bill also says that the school district shall not require any student to engage in any activity, including instruction or any test, assessment, or other means of evaluation that involves obscene material without the express prior written consent of the student’s parent or guardian.</w:t>
      </w:r>
      <w:r w:rsidR="00C755B8">
        <w:rPr>
          <w:rFonts w:ascii="Calibri" w:eastAsia="Times New Roman" w:hAnsi="Calibri" w:cs="Calibri"/>
          <w:color w:val="222222"/>
        </w:rPr>
        <w:t xml:space="preserve"> </w:t>
      </w:r>
      <w:r>
        <w:rPr>
          <w:rFonts w:ascii="Calibri" w:eastAsia="Times New Roman" w:hAnsi="Calibri" w:cs="Calibri"/>
          <w:color w:val="222222"/>
        </w:rPr>
        <w:t>The amendment changes from “obscene material” to “explicit sexual material.”</w:t>
      </w:r>
    </w:p>
    <w:p w:rsidR="00BB4889" w:rsidRDefault="006B19E3" w:rsidP="00BB4889">
      <w:p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Additionally, </w:t>
      </w:r>
      <w:r w:rsidR="00BB4889">
        <w:rPr>
          <w:rFonts w:ascii="Calibri" w:eastAsia="Times New Roman" w:hAnsi="Calibri" w:cs="Calibri"/>
          <w:color w:val="222222"/>
        </w:rPr>
        <w:t>Iowa Code Chapter 22 Requires certain records to be confidential for students (as does federal FERPA requirements) and employees. Since this only applies to items not otherwise restricted by law, these laws must still be followed. The amendment specifically requires protection of confidential information</w:t>
      </w:r>
      <w:r w:rsidR="00D86117">
        <w:rPr>
          <w:rFonts w:ascii="Calibri" w:eastAsia="Times New Roman" w:hAnsi="Calibri" w:cs="Calibri"/>
          <w:color w:val="222222"/>
        </w:rPr>
        <w:t>. The amendment also</w:t>
      </w:r>
      <w:r w:rsidR="00BB4889">
        <w:rPr>
          <w:rFonts w:ascii="Calibri" w:eastAsia="Times New Roman" w:hAnsi="Calibri" w:cs="Calibri"/>
          <w:color w:val="222222"/>
        </w:rPr>
        <w:t xml:space="preserve"> include</w:t>
      </w:r>
      <w:r w:rsidR="00D86117">
        <w:rPr>
          <w:rFonts w:ascii="Calibri" w:eastAsia="Times New Roman" w:hAnsi="Calibri" w:cs="Calibri"/>
          <w:color w:val="222222"/>
        </w:rPr>
        <w:t>s</w:t>
      </w:r>
      <w:r w:rsidR="00BB4889">
        <w:rPr>
          <w:rFonts w:ascii="Calibri" w:eastAsia="Times New Roman" w:hAnsi="Calibri" w:cs="Calibri"/>
          <w:color w:val="222222"/>
        </w:rPr>
        <w:t xml:space="preserve"> language on reasonable access and is expected to clarify that schools are not responsible for content accessed on student’s individual devices. UEN is registered as undecided on the original bill but may change that to support once the amendment is attached. </w:t>
      </w:r>
    </w:p>
    <w:p w:rsidR="00C755B8" w:rsidRDefault="00C755B8" w:rsidP="00C755B8">
      <w:pPr>
        <w:pStyle w:val="NormalWeb"/>
        <w:shd w:val="clear" w:color="auto" w:fill="FFFFFF"/>
        <w:spacing w:before="0" w:beforeAutospacing="0" w:after="0" w:afterAutospacing="0"/>
        <w:rPr>
          <w:rFonts w:asciiTheme="minorHAnsi" w:hAnsiTheme="minorHAnsi" w:cstheme="minorHAnsi"/>
          <w:color w:val="333333"/>
          <w:sz w:val="22"/>
          <w:szCs w:val="22"/>
        </w:rPr>
      </w:pPr>
    </w:p>
    <w:p w:rsidR="00BB4889" w:rsidRPr="0074546E" w:rsidRDefault="00C755B8" w:rsidP="00BB4889">
      <w:pPr>
        <w:shd w:val="clear" w:color="auto" w:fill="FFFFFF"/>
        <w:spacing w:after="0" w:line="240" w:lineRule="auto"/>
        <w:rPr>
          <w:rFonts w:eastAsia="Times New Roman" w:cstheme="minorHAnsi"/>
          <w:b/>
          <w:color w:val="333333"/>
          <w:sz w:val="24"/>
        </w:rPr>
      </w:pPr>
      <w:r>
        <w:rPr>
          <w:rFonts w:eastAsia="Times New Roman" w:cstheme="minorHAnsi"/>
          <w:b/>
          <w:color w:val="333333"/>
          <w:sz w:val="24"/>
        </w:rPr>
        <w:t xml:space="preserve">Senate </w:t>
      </w:r>
      <w:r w:rsidR="00BB4889" w:rsidRPr="0074546E">
        <w:rPr>
          <w:rFonts w:eastAsia="Times New Roman" w:cstheme="minorHAnsi"/>
          <w:b/>
          <w:color w:val="333333"/>
          <w:sz w:val="24"/>
        </w:rPr>
        <w:t xml:space="preserve">Subcommittee Action: </w:t>
      </w:r>
    </w:p>
    <w:p w:rsidR="00BB4889" w:rsidRPr="005862E6" w:rsidRDefault="00AB74BE" w:rsidP="00BB4889">
      <w:hyperlink r:id="rId36" w:history="1">
        <w:r w:rsidR="00BB4889" w:rsidRPr="001464E8">
          <w:rPr>
            <w:rStyle w:val="Hyperlink"/>
            <w:b/>
          </w:rPr>
          <w:t xml:space="preserve">SSB 3080 </w:t>
        </w:r>
      </w:hyperlink>
      <w:r w:rsidR="00BB4889" w:rsidRPr="001464E8">
        <w:rPr>
          <w:b/>
        </w:rPr>
        <w:t xml:space="preserve"> Governor’s School Choice </w:t>
      </w:r>
      <w:r w:rsidR="00BB4889">
        <w:rPr>
          <w:b/>
        </w:rPr>
        <w:t>Omnibus.</w:t>
      </w:r>
      <w:r w:rsidR="00C2253C">
        <w:rPr>
          <w:b/>
        </w:rPr>
        <w:t xml:space="preserve"> </w:t>
      </w:r>
      <w:r w:rsidR="00BB4889" w:rsidRPr="005862E6">
        <w:t>This bill has 6 different divisions.</w:t>
      </w:r>
      <w:r w:rsidR="00C2253C">
        <w:t xml:space="preserve"> </w:t>
      </w:r>
      <w:r w:rsidR="00BB4889" w:rsidRPr="005862E6">
        <w:t>UEN is registered opposed to the bill.</w:t>
      </w:r>
      <w:r w:rsidR="00C2253C">
        <w:t xml:space="preserve"> </w:t>
      </w:r>
      <w:r w:rsidR="00BB4889" w:rsidRPr="005862E6">
        <w:t xml:space="preserve">The summary </w:t>
      </w:r>
      <w:r w:rsidR="00D86117">
        <w:t xml:space="preserve">of </w:t>
      </w:r>
      <w:r w:rsidR="00BB4889" w:rsidRPr="005862E6">
        <w:t>each division follows:</w:t>
      </w:r>
    </w:p>
    <w:p w:rsidR="00835B4D" w:rsidRDefault="00835B4D">
      <w:pPr>
        <w:rPr>
          <w:b/>
        </w:rPr>
      </w:pPr>
      <w:r>
        <w:rPr>
          <w:b/>
        </w:rPr>
        <w:lastRenderedPageBreak/>
        <w:br w:type="page"/>
      </w:r>
    </w:p>
    <w:p w:rsidR="00BB4889" w:rsidRPr="00091420" w:rsidRDefault="00BB4889" w:rsidP="00BB4889">
      <w:pPr>
        <w:rPr>
          <w:b/>
        </w:rPr>
      </w:pPr>
      <w:r w:rsidRPr="00091420">
        <w:rPr>
          <w:b/>
        </w:rPr>
        <w:lastRenderedPageBreak/>
        <w:t>Division I School District Transparency</w:t>
      </w:r>
    </w:p>
    <w:p w:rsidR="00BB4889" w:rsidRDefault="00BB4889" w:rsidP="00BB4889">
      <w:pPr>
        <w:pStyle w:val="ListParagraph"/>
        <w:numPr>
          <w:ilvl w:val="0"/>
          <w:numId w:val="36"/>
        </w:numPr>
      </w:pPr>
      <w:r>
        <w:t>Adds a penalty specific to non</w:t>
      </w:r>
      <w:r w:rsidR="00C755B8">
        <w:t>-</w:t>
      </w:r>
      <w:r>
        <w:t>compliance of these requirements to 257.17</w:t>
      </w:r>
      <w:r w:rsidR="00C755B8">
        <w:t>,</w:t>
      </w:r>
      <w:r>
        <w:t xml:space="preserve"> requiring the DE to reduce state aid payments for each day the school district is in violation of these transparency requirements.</w:t>
      </w:r>
      <w:r w:rsidR="00C2253C">
        <w:t xml:space="preserve"> </w:t>
      </w:r>
      <w:r>
        <w:t xml:space="preserve">Requires the DE to withhold an amount in proportion to the actual damages caused by the district’s violation of these requirements. </w:t>
      </w:r>
    </w:p>
    <w:p w:rsidR="00BB4889" w:rsidRPr="000918AD" w:rsidRDefault="00BB4889" w:rsidP="00BB4889">
      <w:pPr>
        <w:ind w:firstLine="360"/>
        <w:rPr>
          <w:b/>
        </w:rPr>
      </w:pPr>
      <w:r w:rsidRPr="000918AD">
        <w:rPr>
          <w:b/>
        </w:rPr>
        <w:t>New Code Section 279.76 Transparency and State Standards</w:t>
      </w:r>
    </w:p>
    <w:p w:rsidR="00BB4889" w:rsidRDefault="00BB4889" w:rsidP="00BB4889">
      <w:pPr>
        <w:pStyle w:val="ListParagraph"/>
        <w:numPr>
          <w:ilvl w:val="0"/>
          <w:numId w:val="36"/>
        </w:numPr>
      </w:pPr>
      <w:r>
        <w:t xml:space="preserve">Requires school boards to prominently publish the following on the district website: </w:t>
      </w:r>
    </w:p>
    <w:p w:rsidR="00BB4889" w:rsidRDefault="00BB4889" w:rsidP="00BB4889">
      <w:pPr>
        <w:pStyle w:val="ListParagraph"/>
        <w:numPr>
          <w:ilvl w:val="1"/>
          <w:numId w:val="36"/>
        </w:numPr>
      </w:pPr>
      <w:r>
        <w:t xml:space="preserve">Course Syllabus or written summary of material to be taught in each class in the school district, sortable by subject area, grade level and teacher. </w:t>
      </w:r>
    </w:p>
    <w:p w:rsidR="00BB4889" w:rsidRDefault="00BB4889" w:rsidP="00BB4889">
      <w:pPr>
        <w:pStyle w:val="ListParagraph"/>
        <w:numPr>
          <w:ilvl w:val="1"/>
          <w:numId w:val="36"/>
        </w:numPr>
      </w:pPr>
      <w:r>
        <w:t xml:space="preserve">How each class in the district meets or exceeds Iowa Code 256.11 education standards, sortable by subject area, grade level, and teacher. </w:t>
      </w:r>
    </w:p>
    <w:p w:rsidR="00BB4889" w:rsidRDefault="00BB4889" w:rsidP="00BB4889">
      <w:pPr>
        <w:pStyle w:val="ListParagraph"/>
        <w:numPr>
          <w:ilvl w:val="1"/>
          <w:numId w:val="36"/>
        </w:numPr>
      </w:pPr>
      <w:r>
        <w:t xml:space="preserve">Titles of all textbooks, books, articles, videos, and other educational materials used for student instruction in each class or links to the internet sites containing them. </w:t>
      </w:r>
    </w:p>
    <w:p w:rsidR="00BB4889" w:rsidRDefault="00BB4889" w:rsidP="00BB4889">
      <w:pPr>
        <w:pStyle w:val="ListParagraph"/>
        <w:numPr>
          <w:ilvl w:val="1"/>
          <w:numId w:val="36"/>
        </w:numPr>
      </w:pPr>
      <w:r>
        <w:t>Procedures/policies in effect for the documentation, review and approval of all textbooks, books, articles, outlines, handouts, presentations, videos, and other educational materials used for student instruction. (Procedures/policies of the school board, principals, administrators, teachers and any committee created by any of them.)</w:t>
      </w:r>
    </w:p>
    <w:p w:rsidR="00BB4889" w:rsidRDefault="00BB4889" w:rsidP="00BB4889">
      <w:pPr>
        <w:pStyle w:val="ListParagraph"/>
        <w:numPr>
          <w:ilvl w:val="1"/>
          <w:numId w:val="36"/>
        </w:numPr>
      </w:pPr>
      <w:r>
        <w:t xml:space="preserve">Comprehensive list of all books available to students in libraries operated by the district. </w:t>
      </w:r>
    </w:p>
    <w:p w:rsidR="00BB4889" w:rsidRDefault="00BB4889" w:rsidP="00BB4889">
      <w:pPr>
        <w:pStyle w:val="ListParagraph"/>
        <w:numPr>
          <w:ilvl w:val="1"/>
          <w:numId w:val="36"/>
        </w:numPr>
      </w:pPr>
      <w:r>
        <w:t>Flowchart developed by DE showing procedures or policies for parents to request removal of a book in the library</w:t>
      </w:r>
    </w:p>
    <w:p w:rsidR="00BB4889" w:rsidRDefault="00BB4889" w:rsidP="00BB4889">
      <w:pPr>
        <w:pStyle w:val="ListParagraph"/>
        <w:numPr>
          <w:ilvl w:val="0"/>
          <w:numId w:val="36"/>
        </w:numPr>
      </w:pPr>
      <w:r>
        <w:t>Requires the above information to be updated on or before Aug. 23 and Jan. 15 of each school year and requires the school board to notify parents that the info</w:t>
      </w:r>
      <w:r w:rsidR="00D86117">
        <w:t>rmation</w:t>
      </w:r>
      <w:r>
        <w:t xml:space="preserve"> was updated (both notice on the website and in a newsletter or other written commu</w:t>
      </w:r>
      <w:r w:rsidR="00C755B8">
        <w:t>nication distributed to parents</w:t>
      </w:r>
      <w:r>
        <w:t>)</w:t>
      </w:r>
      <w:r w:rsidR="00C755B8">
        <w:t>.</w:t>
      </w:r>
    </w:p>
    <w:p w:rsidR="00BB4889" w:rsidRDefault="00BB4889" w:rsidP="00BB4889">
      <w:pPr>
        <w:pStyle w:val="ListParagraph"/>
        <w:numPr>
          <w:ilvl w:val="0"/>
          <w:numId w:val="36"/>
        </w:numPr>
      </w:pPr>
      <w:r>
        <w:t xml:space="preserve">Requires the information to be maintained on the website and accessible to the public for at least 5 years. </w:t>
      </w:r>
    </w:p>
    <w:p w:rsidR="00BB4889" w:rsidRDefault="00BB4889" w:rsidP="00BB4889">
      <w:pPr>
        <w:pStyle w:val="ListParagraph"/>
        <w:numPr>
          <w:ilvl w:val="0"/>
          <w:numId w:val="36"/>
        </w:numPr>
      </w:pPr>
      <w:r>
        <w:t>Specifies that this section shall not be construed to require the school board to</w:t>
      </w:r>
      <w:r w:rsidR="00C755B8">
        <w:t>:</w:t>
      </w:r>
      <w:r>
        <w:t xml:space="preserve"> 1) reproduce materials not created by a teacher employed by the district, 2) distribute any educational materials in a way that infringes on intellectual property rights. </w:t>
      </w:r>
    </w:p>
    <w:p w:rsidR="00BB4889" w:rsidRDefault="00BB4889" w:rsidP="00BB4889">
      <w:pPr>
        <w:pStyle w:val="ListParagraph"/>
        <w:numPr>
          <w:ilvl w:val="0"/>
          <w:numId w:val="36"/>
        </w:numPr>
      </w:pPr>
      <w:r>
        <w:t xml:space="preserve">Defines “used for student instruction” to mean a textbook, book, article, syllabus, outline, handout, presentation, video, or other education material that is or will be assigned, distributed or presented to students in a class required by 256.11 (educational standards), or as required by the school board, or is or will be created by the school board or a teacher employed by the board. </w:t>
      </w:r>
    </w:p>
    <w:p w:rsidR="00BB4889" w:rsidRPr="000918AD" w:rsidRDefault="00BB4889" w:rsidP="00BB4889">
      <w:pPr>
        <w:rPr>
          <w:b/>
        </w:rPr>
      </w:pPr>
      <w:r w:rsidRPr="000918AD">
        <w:rPr>
          <w:b/>
        </w:rPr>
        <w:t xml:space="preserve">New Section 279.77 Protocols for selection, review, reconsideration and removal of library materials. </w:t>
      </w:r>
    </w:p>
    <w:p w:rsidR="00BB4889" w:rsidRDefault="00BB4889" w:rsidP="00BB4889">
      <w:pPr>
        <w:pStyle w:val="ListParagraph"/>
        <w:numPr>
          <w:ilvl w:val="0"/>
          <w:numId w:val="36"/>
        </w:numPr>
      </w:pPr>
      <w:r>
        <w:t>Requires school boards to adopt protocols for selection, review, reconsideration and removal. Protocols are required to include 1) process for selection, reconsideration and removal of materials from the library, 2) lawful and ethical use of information resources including plagiarism and intellectual property rights, 3) a process for a parent to request reconsideration or removal of materials.</w:t>
      </w:r>
      <w:r w:rsidR="00C2253C">
        <w:t xml:space="preserve"> </w:t>
      </w:r>
      <w:r>
        <w:t xml:space="preserve">That process must include: </w:t>
      </w:r>
    </w:p>
    <w:p w:rsidR="00BB4889" w:rsidRDefault="00BB4889" w:rsidP="00BB4889">
      <w:pPr>
        <w:pStyle w:val="ListParagraph"/>
        <w:numPr>
          <w:ilvl w:val="1"/>
          <w:numId w:val="36"/>
        </w:numPr>
      </w:pPr>
      <w:r>
        <w:t>School district shall conduct a review of the request and respond in writing</w:t>
      </w:r>
      <w:r w:rsidR="005960E7">
        <w:t>,</w:t>
      </w:r>
      <w:r>
        <w:t xml:space="preserve"> including the disposition of the review, within 10 business days or a later date if parent/district agree</w:t>
      </w:r>
      <w:r w:rsidR="005960E7">
        <w:t>.</w:t>
      </w:r>
    </w:p>
    <w:p w:rsidR="00BB4889" w:rsidRDefault="00BB4889" w:rsidP="00BB4889">
      <w:pPr>
        <w:pStyle w:val="ListParagraph"/>
        <w:numPr>
          <w:ilvl w:val="1"/>
          <w:numId w:val="36"/>
        </w:numPr>
      </w:pPr>
      <w:r>
        <w:t xml:space="preserve">Parent may request the school board to review the </w:t>
      </w:r>
      <w:r w:rsidR="00AB572E">
        <w:t xml:space="preserve">school district’s </w:t>
      </w:r>
      <w:r>
        <w:t xml:space="preserve">disposition. Board shall act on the disposition at the next regularly scheduled board meeting but no later </w:t>
      </w:r>
      <w:r>
        <w:lastRenderedPageBreak/>
        <w:t xml:space="preserve">than 20 business days after the board receives the request (later date OK if parent and district agree in writing). School board may either affirm or reverse the school district’s decision. </w:t>
      </w:r>
    </w:p>
    <w:p w:rsidR="00BB4889" w:rsidRDefault="00BB4889" w:rsidP="00BB4889">
      <w:pPr>
        <w:pStyle w:val="ListParagraph"/>
        <w:numPr>
          <w:ilvl w:val="1"/>
          <w:numId w:val="36"/>
        </w:numPr>
      </w:pPr>
      <w:r>
        <w:t>Parent may appeal school board’s decision to the state BOE under Iowa Code 290.1.</w:t>
      </w:r>
    </w:p>
    <w:p w:rsidR="00BB4889" w:rsidRDefault="00BB4889" w:rsidP="00BB4889">
      <w:pPr>
        <w:pStyle w:val="ListParagraph"/>
        <w:numPr>
          <w:ilvl w:val="1"/>
          <w:numId w:val="36"/>
        </w:numPr>
      </w:pPr>
      <w:r>
        <w:t xml:space="preserve">If </w:t>
      </w:r>
      <w:r w:rsidR="005960E7">
        <w:t xml:space="preserve">the </w:t>
      </w:r>
      <w:r>
        <w:t xml:space="preserve">district or school board fails to respond according to these timelines, the parent may appeal to the state BOE, which may then direct the district to respond and take any other action allowed for accreditation compliance (which now includes </w:t>
      </w:r>
      <w:r w:rsidR="00AB572E">
        <w:t xml:space="preserve">potentially </w:t>
      </w:r>
      <w:r>
        <w:t>withholding state aid for every day of non</w:t>
      </w:r>
      <w:r w:rsidR="005960E7">
        <w:t>-</w:t>
      </w:r>
      <w:r>
        <w:t>compliance)</w:t>
      </w:r>
    </w:p>
    <w:p w:rsidR="00BB4889" w:rsidRDefault="00BB4889" w:rsidP="00BB4889">
      <w:pPr>
        <w:pStyle w:val="ListParagraph"/>
        <w:numPr>
          <w:ilvl w:val="0"/>
          <w:numId w:val="36"/>
        </w:numPr>
      </w:pPr>
      <w:r>
        <w:t>Requires DE to create a procedure flowchart and provide it to all school districts.</w:t>
      </w:r>
    </w:p>
    <w:p w:rsidR="00B76860" w:rsidRPr="00B76860" w:rsidRDefault="00B76860" w:rsidP="00B76860">
      <w:pPr>
        <w:shd w:val="clear" w:color="auto" w:fill="FFFFFF"/>
        <w:spacing w:after="0"/>
        <w:ind w:left="360"/>
        <w:rPr>
          <w:rFonts w:cstheme="minorHAnsi"/>
          <w:color w:val="333333"/>
        </w:rPr>
      </w:pPr>
    </w:p>
    <w:p w:rsidR="00BB4889" w:rsidRDefault="00BB4889" w:rsidP="00BB4889">
      <w:pPr>
        <w:spacing w:line="240" w:lineRule="auto"/>
      </w:pPr>
      <w:r w:rsidRPr="00275503">
        <w:rPr>
          <w:b/>
          <w:sz w:val="24"/>
        </w:rPr>
        <w:t>Division II Student First Scholarship Program (ESAs</w:t>
      </w:r>
      <w:r w:rsidR="00AB572E">
        <w:rPr>
          <w:b/>
          <w:sz w:val="24"/>
        </w:rPr>
        <w:t>/</w:t>
      </w:r>
      <w:r w:rsidRPr="00275503">
        <w:rPr>
          <w:b/>
          <w:sz w:val="24"/>
        </w:rPr>
        <w:t>Vouchers)</w:t>
      </w:r>
      <w:r w:rsidR="00531799">
        <w:rPr>
          <w:b/>
          <w:sz w:val="24"/>
        </w:rPr>
        <w:t xml:space="preserve">. </w:t>
      </w:r>
      <w:r w:rsidRPr="005E2522">
        <w:rPr>
          <w:b/>
        </w:rPr>
        <w:t xml:space="preserve">New Code Subsection 256.9 (65) </w:t>
      </w:r>
      <w:r>
        <w:t xml:space="preserve">Requires the State BOE to adopt rules relating to administration, application requirements and application processing timeline. </w:t>
      </w:r>
    </w:p>
    <w:p w:rsidR="00BB4889" w:rsidRPr="005E2522" w:rsidRDefault="00BB4889" w:rsidP="00BB4889">
      <w:pPr>
        <w:rPr>
          <w:b/>
        </w:rPr>
      </w:pPr>
      <w:r w:rsidRPr="005E2522">
        <w:rPr>
          <w:b/>
        </w:rPr>
        <w:t>New Code 257.11B Student First Scholarship Program</w:t>
      </w:r>
    </w:p>
    <w:p w:rsidR="00BB4889" w:rsidRDefault="00BB4889" w:rsidP="00BB4889">
      <w:pPr>
        <w:pStyle w:val="ListParagraph"/>
        <w:numPr>
          <w:ilvl w:val="0"/>
          <w:numId w:val="32"/>
        </w:numPr>
      </w:pPr>
      <w:r>
        <w:t>Be</w:t>
      </w:r>
      <w:r w:rsidR="00AB572E">
        <w:t>gins</w:t>
      </w:r>
      <w:r>
        <w:t xml:space="preserve"> July 1, 2022 and for each succeeding year</w:t>
      </w:r>
      <w:r w:rsidR="00AB572E">
        <w:t xml:space="preserve"> and caps participation in the program at 10,000.</w:t>
      </w:r>
    </w:p>
    <w:p w:rsidR="00BB4889" w:rsidRDefault="00BB4889" w:rsidP="00BB4889">
      <w:pPr>
        <w:pStyle w:val="ListParagraph"/>
        <w:numPr>
          <w:ilvl w:val="0"/>
          <w:numId w:val="32"/>
        </w:numPr>
      </w:pPr>
      <w:r>
        <w:t xml:space="preserve">Allows students attending an accredited nonpublic school (defined in IC 285.16) as eligible, including 1) household income below 400% of FPL (up to 5,000 scholarships) 2) student with an IEP (up to 5,000 scholarships) </w:t>
      </w:r>
      <w:r w:rsidR="00AB572E">
        <w:t xml:space="preserve">and </w:t>
      </w:r>
      <w:r>
        <w:t>3) students who received one in the prior year.</w:t>
      </w:r>
      <w:r w:rsidR="00C2253C">
        <w:t xml:space="preserve"> </w:t>
      </w:r>
      <w:r>
        <w:t xml:space="preserve">If not all 5,000 slots are claimed in either category, additional scholarships may be given in the other. </w:t>
      </w:r>
    </w:p>
    <w:p w:rsidR="00BB4889" w:rsidRDefault="00BB4889" w:rsidP="00BB4889">
      <w:pPr>
        <w:pStyle w:val="ListParagraph"/>
        <w:numPr>
          <w:ilvl w:val="0"/>
          <w:numId w:val="32"/>
        </w:numPr>
      </w:pPr>
      <w:r>
        <w:t xml:space="preserve">Scholarships are made available to parents for payment of qualified educational expenses for Iowa residents. </w:t>
      </w:r>
    </w:p>
    <w:p w:rsidR="00BB4889" w:rsidRDefault="00BB4889" w:rsidP="00BB4889">
      <w:pPr>
        <w:pStyle w:val="ListParagraph"/>
        <w:numPr>
          <w:ilvl w:val="0"/>
          <w:numId w:val="32"/>
        </w:numPr>
      </w:pPr>
      <w:r>
        <w:t>Eligibility: by Jan. 1 of the preceding school year for which participation is requested, the pupil must either be enrolled in a public school, eligible to enroll in kindergarten, or received the scholarship in the current year. Parent submits application to DE.</w:t>
      </w:r>
      <w:r w:rsidR="00C2253C">
        <w:t xml:space="preserve"> </w:t>
      </w:r>
      <w:r>
        <w:t xml:space="preserve">Application must include certification from the private school of the pupil’s enrollment. </w:t>
      </w:r>
    </w:p>
    <w:p w:rsidR="00BB4889" w:rsidRDefault="00BB4889" w:rsidP="00BB4889">
      <w:pPr>
        <w:pStyle w:val="ListParagraph"/>
        <w:numPr>
          <w:ilvl w:val="0"/>
          <w:numId w:val="32"/>
        </w:numPr>
      </w:pPr>
      <w:r>
        <w:t>Requires DE to determine by Feb. 1 the number of pupils in each school district approved to participate and notify parents. DE must approve applications on a first-come</w:t>
      </w:r>
      <w:r w:rsidR="000D55AB">
        <w:t>,</w:t>
      </w:r>
      <w:r>
        <w:t xml:space="preserve"> first-served basis by date of application submitted.</w:t>
      </w:r>
      <w:r w:rsidR="00C2253C">
        <w:t xml:space="preserve"> </w:t>
      </w:r>
      <w:r w:rsidR="00AB572E">
        <w:t>A</w:t>
      </w:r>
      <w:r>
        <w:t xml:space="preserve">pproved for one year and must be resubmitted annually. </w:t>
      </w:r>
    </w:p>
    <w:p w:rsidR="00BB4889" w:rsidRDefault="00BB4889" w:rsidP="00BB4889">
      <w:pPr>
        <w:pStyle w:val="ListParagraph"/>
        <w:numPr>
          <w:ilvl w:val="0"/>
          <w:numId w:val="32"/>
        </w:numPr>
      </w:pPr>
      <w:r>
        <w:t xml:space="preserve">DE assigns either recipient a scholarship in the amount of the sum of the following for the same school budget year: </w:t>
      </w:r>
    </w:p>
    <w:p w:rsidR="00BB4889" w:rsidRDefault="00BB4889" w:rsidP="00BB4889">
      <w:pPr>
        <w:pStyle w:val="ListParagraph"/>
        <w:numPr>
          <w:ilvl w:val="1"/>
          <w:numId w:val="32"/>
        </w:numPr>
      </w:pPr>
      <w:r>
        <w:t xml:space="preserve">Pupils weighted enrollment that would otherwise </w:t>
      </w:r>
      <w:r w:rsidR="00AB572E">
        <w:t xml:space="preserve">be </w:t>
      </w:r>
      <w:r>
        <w:t>assigned to the pupil if attending public school X ( 88.4% of SCPP minus statewide average foundation property tax PP)</w:t>
      </w:r>
    </w:p>
    <w:p w:rsidR="00BB4889" w:rsidRDefault="00BB4889" w:rsidP="00BB4889">
      <w:pPr>
        <w:pStyle w:val="ListParagraph"/>
        <w:numPr>
          <w:ilvl w:val="1"/>
          <w:numId w:val="32"/>
        </w:numPr>
      </w:pPr>
      <w:r>
        <w:t xml:space="preserve">Categorical Per Pupil supplements: TSS, PD, EICS, TLC) </w:t>
      </w:r>
    </w:p>
    <w:p w:rsidR="00BB4889" w:rsidRDefault="00BB4889" w:rsidP="00BB4889">
      <w:pPr>
        <w:pStyle w:val="ListParagraph"/>
        <w:numPr>
          <w:ilvl w:val="1"/>
          <w:numId w:val="32"/>
        </w:numPr>
      </w:pPr>
      <w:r>
        <w:t>AEA TSS and PD per pupil</w:t>
      </w:r>
    </w:p>
    <w:p w:rsidR="00BB4889" w:rsidRDefault="00BB4889" w:rsidP="00BB4889">
      <w:pPr>
        <w:pStyle w:val="ListParagraph"/>
        <w:numPr>
          <w:ilvl w:val="0"/>
          <w:numId w:val="32"/>
        </w:numPr>
      </w:pPr>
      <w:r>
        <w:t xml:space="preserve">Creates a </w:t>
      </w:r>
      <w:r w:rsidR="000D55AB">
        <w:t>S</w:t>
      </w:r>
      <w:r>
        <w:t xml:space="preserve">tudent </w:t>
      </w:r>
      <w:r w:rsidR="000D55AB">
        <w:t>F</w:t>
      </w:r>
      <w:r>
        <w:t xml:space="preserve">irst </w:t>
      </w:r>
      <w:r w:rsidR="000D55AB">
        <w:t>S</w:t>
      </w:r>
      <w:r>
        <w:t xml:space="preserve">cholarship </w:t>
      </w:r>
      <w:r w:rsidR="000D55AB">
        <w:t>F</w:t>
      </w:r>
      <w:r>
        <w:t xml:space="preserve">und. DE controls it. Standing unlimited appropriation to the fund to pay the amount necessary for all scholarships approved for the </w:t>
      </w:r>
      <w:r w:rsidR="00AB572E">
        <w:t>fiscal year</w:t>
      </w:r>
      <w:r>
        <w:t xml:space="preserve">. Gives DE director power to make/enter into contracts to administer the fund, procure insurance, contract with private financial management firm in collaboration with the state treasurer, including providing debit cards or checks payable from the student’s account, </w:t>
      </w:r>
      <w:r w:rsidR="00AB572E">
        <w:t>c</w:t>
      </w:r>
      <w:r>
        <w:t xml:space="preserve">onduct audits, and adopt rules. </w:t>
      </w:r>
    </w:p>
    <w:p w:rsidR="00BB4889" w:rsidRDefault="00BB4889" w:rsidP="00BB4889">
      <w:pPr>
        <w:pStyle w:val="ListParagraph"/>
        <w:numPr>
          <w:ilvl w:val="0"/>
          <w:numId w:val="32"/>
        </w:numPr>
      </w:pPr>
      <w:r>
        <w:t xml:space="preserve">Requires DE to create an account for each student, deposit funds by July 1 which parents can access immediately. </w:t>
      </w:r>
    </w:p>
    <w:p w:rsidR="00BB4889" w:rsidRDefault="00BB4889" w:rsidP="00BB4889">
      <w:pPr>
        <w:pStyle w:val="ListParagraph"/>
        <w:numPr>
          <w:ilvl w:val="0"/>
          <w:numId w:val="32"/>
        </w:numPr>
      </w:pPr>
      <w:r>
        <w:t xml:space="preserve">Prohibits the private school from a refund, rebate or sharing any such payments made to the private school with the parent or pupil. </w:t>
      </w:r>
    </w:p>
    <w:p w:rsidR="00BB4889" w:rsidRDefault="00BB4889" w:rsidP="00BB4889">
      <w:pPr>
        <w:pStyle w:val="ListParagraph"/>
        <w:numPr>
          <w:ilvl w:val="0"/>
          <w:numId w:val="32"/>
        </w:numPr>
      </w:pPr>
      <w:r>
        <w:t xml:space="preserve">Funds carry forward to the next year if not expended as long as the student remains eligible. </w:t>
      </w:r>
    </w:p>
    <w:p w:rsidR="00BB4889" w:rsidRDefault="00BB4889" w:rsidP="00BB4889">
      <w:pPr>
        <w:pStyle w:val="ListParagraph"/>
        <w:numPr>
          <w:ilvl w:val="0"/>
          <w:numId w:val="32"/>
        </w:numPr>
      </w:pPr>
      <w:r>
        <w:lastRenderedPageBreak/>
        <w:t>Defines qualified educational expenses:</w:t>
      </w:r>
      <w:r w:rsidR="00C2253C">
        <w:t xml:space="preserve"> </w:t>
      </w:r>
      <w:r>
        <w:t xml:space="preserve">private school tuition and fees, textbooks, fees or payments for education therapies, including tutoring or cognitive skills training, curriculum fees, software and materials for </w:t>
      </w:r>
      <w:r w:rsidR="000D55AB">
        <w:t xml:space="preserve">the </w:t>
      </w:r>
      <w:r>
        <w:t>course of student for a specific subject matter or grade level, tuition for vocational /life skills education approved by DE, materials and services for student with disabilities (includes costs of paras and assistants with required training), standardized test fees, AP or other postsecondary admission/credentialing exams, qualified expenses defined in 529 plans excluding room and board, and other expenses incurred by the parent directly related to the student’s education at the private school, including those with independent accreditation approved by DE. Allows purchase of a computer for the student every four years. Prohibits expenditure for transportation, food consumed by the pupil, clothing, disposable materials</w:t>
      </w:r>
      <w:r w:rsidR="00C2253C">
        <w:t xml:space="preserve"> </w:t>
      </w:r>
      <w:r>
        <w:t xml:space="preserve">including but not limited to paper, notebooks, pencils, pens and art supplies. </w:t>
      </w:r>
    </w:p>
    <w:p w:rsidR="00BB4889" w:rsidRDefault="00BB4889" w:rsidP="00BB4889">
      <w:pPr>
        <w:pStyle w:val="ListParagraph"/>
        <w:numPr>
          <w:ilvl w:val="0"/>
          <w:numId w:val="32"/>
        </w:numPr>
      </w:pPr>
      <w:r>
        <w:t xml:space="preserve">Defines misuse as fraudulent. Requires DE to close the account and transfer remaining funds to the state GF. Requires DE to recover fraudulent expenditures, including through litigation if necessary. Prohibits a fraudulent parent from future participation. </w:t>
      </w:r>
    </w:p>
    <w:p w:rsidR="00BB4889" w:rsidRDefault="00BB4889" w:rsidP="00BB4889">
      <w:pPr>
        <w:pStyle w:val="ListParagraph"/>
        <w:numPr>
          <w:ilvl w:val="0"/>
          <w:numId w:val="32"/>
        </w:numPr>
      </w:pPr>
      <w:r>
        <w:t>If a student withdraws or is expelled, private school and parent both notify DE. Expulsion makes student ineligible for ESA the remainder of the year. Withdrawal also makes student ineligible for remainder of the school year, unless parent submits written notice of change of residence and certification from another private school that the student is enrolled. If student is expelled, DE closes the account</w:t>
      </w:r>
      <w:r w:rsidR="00AB572E">
        <w:t xml:space="preserve">, </w:t>
      </w:r>
      <w:r>
        <w:t>transfers remaining funds to state GF</w:t>
      </w:r>
      <w:r w:rsidR="00AB572E">
        <w:t>, and r</w:t>
      </w:r>
      <w:r>
        <w:t>equires DE to recover funds spent during the year prior to expulsion from the parent, including via litigation. For withdrawal without change of residence, DE closes the account, transfers funds to state GF</w:t>
      </w:r>
      <w:r w:rsidR="00AB572E">
        <w:t>, and r</w:t>
      </w:r>
      <w:r>
        <w:t xml:space="preserve">equires DE to recover funds from the parent if expenditures exceed the proportion of the year attended at the private school. If withdrawal was due to </w:t>
      </w:r>
      <w:r w:rsidR="000D55AB">
        <w:t xml:space="preserve">a </w:t>
      </w:r>
      <w:r>
        <w:t xml:space="preserve">change in residence, but </w:t>
      </w:r>
      <w:r w:rsidR="000D55AB">
        <w:t xml:space="preserve">the </w:t>
      </w:r>
      <w:r>
        <w:t xml:space="preserve">student did not enroll in another private school, DE closes the account, returns balance to the GF. Student who withdraws or is expelled is ineligible for ESA for the next school year. </w:t>
      </w:r>
    </w:p>
    <w:p w:rsidR="00BB4889" w:rsidRDefault="00BB4889" w:rsidP="00BB4889">
      <w:pPr>
        <w:pStyle w:val="ListParagraph"/>
        <w:numPr>
          <w:ilvl w:val="0"/>
          <w:numId w:val="32"/>
        </w:numPr>
      </w:pPr>
      <w:r>
        <w:t xml:space="preserve">Requires balance in the ESA to be transferred to the state GF when the student graduates HS or turns 21, whichever happens first. </w:t>
      </w:r>
    </w:p>
    <w:p w:rsidR="00BB4889" w:rsidRDefault="00BB4889" w:rsidP="00BB4889">
      <w:pPr>
        <w:pStyle w:val="ListParagraph"/>
        <w:numPr>
          <w:ilvl w:val="0"/>
          <w:numId w:val="32"/>
        </w:numPr>
      </w:pPr>
      <w:r>
        <w:t xml:space="preserve">Allows parent to appeal any DE decision to the state BOE. DE notifies parent of appeal process with any decision. State BOE establishes the appeal process and posts it on the DE website. </w:t>
      </w:r>
    </w:p>
    <w:p w:rsidR="00BB4889" w:rsidRDefault="00BB4889" w:rsidP="00BB4889">
      <w:pPr>
        <w:pStyle w:val="ListParagraph"/>
        <w:numPr>
          <w:ilvl w:val="0"/>
          <w:numId w:val="32"/>
        </w:numPr>
      </w:pPr>
      <w:r>
        <w:t xml:space="preserve">Prohibits the state or political subdivision from exercising any authority over a private school and does not require a private school to modify its academic standards for admission or educational program in order to receive payment from a parent from the pupil’s account. Specifies that this Code section does not expand the authority of the state or political subdivision to impose regulations on the private school that are not necessary to implement it. Specifies that the private school is not an agent of the state or political subdivision by accepting a payment from the account. States that rules adopted by the DE to implement this section that impose an undue burden on a private school are invalid. Also requires that a private school that accepts funds from an account shall be given the maximum freedom possible to provide for the educational needs of the school’s students, consistent with state and federal law. </w:t>
      </w:r>
    </w:p>
    <w:p w:rsidR="00BB4889" w:rsidRDefault="00BB4889" w:rsidP="00BB4889">
      <w:pPr>
        <w:pStyle w:val="ListParagraph"/>
        <w:numPr>
          <w:ilvl w:val="0"/>
          <w:numId w:val="32"/>
        </w:numPr>
      </w:pPr>
      <w:r>
        <w:t xml:space="preserve">Specifies that funds received by a taxpayer for the voucher are </w:t>
      </w:r>
      <w:r w:rsidR="00AB572E">
        <w:t>state</w:t>
      </w:r>
      <w:r>
        <w:t xml:space="preserve"> tax </w:t>
      </w:r>
      <w:r w:rsidR="00AB572E">
        <w:t xml:space="preserve">exempt, </w:t>
      </w:r>
      <w:r>
        <w:t xml:space="preserve">retroactive to the 2022 tax year. </w:t>
      </w:r>
    </w:p>
    <w:p w:rsidR="00BB4889" w:rsidRDefault="00BB4889" w:rsidP="00BB4889">
      <w:pPr>
        <w:pStyle w:val="ListParagraph"/>
        <w:numPr>
          <w:ilvl w:val="0"/>
          <w:numId w:val="32"/>
        </w:numPr>
      </w:pPr>
      <w:r>
        <w:t xml:space="preserve">Sets up special timelines for July 1, 2022 participation: </w:t>
      </w:r>
    </w:p>
    <w:p w:rsidR="00BB4889" w:rsidRDefault="00BB4889" w:rsidP="00BB4889">
      <w:pPr>
        <w:pStyle w:val="ListParagraph"/>
        <w:numPr>
          <w:ilvl w:val="1"/>
          <w:numId w:val="32"/>
        </w:numPr>
      </w:pPr>
      <w:r>
        <w:t xml:space="preserve">Parent application to DE is due by May 1 for student currently enrolled in public school or incoming kindergarteners who will attend private school the next fall and intends to attend for the entire school year. </w:t>
      </w:r>
    </w:p>
    <w:p w:rsidR="00BB4889" w:rsidRPr="00817986" w:rsidRDefault="00BB4889" w:rsidP="00BB4889">
      <w:pPr>
        <w:pStyle w:val="ListParagraph"/>
        <w:numPr>
          <w:ilvl w:val="1"/>
          <w:numId w:val="32"/>
        </w:numPr>
        <w:shd w:val="clear" w:color="auto" w:fill="FFFFFF"/>
        <w:spacing w:after="0"/>
        <w:rPr>
          <w:rFonts w:cstheme="minorHAnsi"/>
          <w:color w:val="333333"/>
        </w:rPr>
      </w:pPr>
      <w:r>
        <w:t xml:space="preserve">DE is required to determine the number of pupils who will receive the ESA and notify parents by June 1. </w:t>
      </w:r>
    </w:p>
    <w:p w:rsidR="00BB4889" w:rsidRPr="00817986" w:rsidRDefault="00BB4889" w:rsidP="00BB4889">
      <w:pPr>
        <w:pStyle w:val="ListParagraph"/>
        <w:numPr>
          <w:ilvl w:val="0"/>
          <w:numId w:val="32"/>
        </w:numPr>
        <w:shd w:val="clear" w:color="auto" w:fill="FFFFFF"/>
        <w:spacing w:after="0"/>
        <w:rPr>
          <w:rFonts w:cstheme="minorHAnsi"/>
          <w:color w:val="333333"/>
        </w:rPr>
      </w:pPr>
      <w:r>
        <w:lastRenderedPageBreak/>
        <w:t>Gives the DE emergency rulemaking authority</w:t>
      </w:r>
    </w:p>
    <w:p w:rsidR="00B76860" w:rsidRPr="00B76860" w:rsidRDefault="00B76860" w:rsidP="00B76860">
      <w:pPr>
        <w:shd w:val="clear" w:color="auto" w:fill="FFFFFF"/>
        <w:spacing w:after="0"/>
        <w:ind w:left="360"/>
        <w:rPr>
          <w:rFonts w:cstheme="minorHAnsi"/>
          <w:color w:val="333333"/>
        </w:rPr>
      </w:pPr>
    </w:p>
    <w:p w:rsidR="00BB4889" w:rsidRDefault="00BB4889" w:rsidP="00BB4889">
      <w:pPr>
        <w:spacing w:line="240" w:lineRule="auto"/>
      </w:pPr>
      <w:r>
        <w:rPr>
          <w:b/>
        </w:rPr>
        <w:t xml:space="preserve">Division II Continued: </w:t>
      </w:r>
      <w:r w:rsidRPr="00BD34CA">
        <w:rPr>
          <w:b/>
        </w:rPr>
        <w:t>Small School Supplement Fund Provisions</w:t>
      </w:r>
      <w:r w:rsidR="00531799">
        <w:rPr>
          <w:b/>
        </w:rPr>
        <w:t xml:space="preserve">. </w:t>
      </w:r>
      <w:r w:rsidRPr="005E2522">
        <w:rPr>
          <w:b/>
        </w:rPr>
        <w:t xml:space="preserve">New Code Subsection </w:t>
      </w:r>
      <w:r>
        <w:rPr>
          <w:b/>
        </w:rPr>
        <w:t>257.16E</w:t>
      </w:r>
      <w:r w:rsidR="00C2253C">
        <w:rPr>
          <w:b/>
        </w:rPr>
        <w:t xml:space="preserve"> </w:t>
      </w:r>
      <w:r>
        <w:t xml:space="preserve">Creates a student first enrollment supplement fund in the state treasury under control of DOM. </w:t>
      </w:r>
    </w:p>
    <w:p w:rsidR="00BB4889" w:rsidRDefault="00BB4889" w:rsidP="00BB4889">
      <w:pPr>
        <w:pStyle w:val="ListParagraph"/>
        <w:numPr>
          <w:ilvl w:val="0"/>
          <w:numId w:val="33"/>
        </w:numPr>
        <w:spacing w:line="240" w:lineRule="auto"/>
      </w:pPr>
      <w:r>
        <w:t>For each year on or after July 1, 2023, standing unlimited appropriation in the amount of ESA’s approved for the base year X the remaining amount (</w:t>
      </w:r>
      <w:r w:rsidR="00AB572E">
        <w:t>waiting for the fiscal note, but we believe this to be the statewide average of the SCPP supported by property tax</w:t>
      </w:r>
      <w:r>
        <w:t xml:space="preserve">) </w:t>
      </w:r>
    </w:p>
    <w:p w:rsidR="00BB4889" w:rsidRDefault="00BB4889" w:rsidP="00BB4889">
      <w:pPr>
        <w:pStyle w:val="ListParagraph"/>
        <w:numPr>
          <w:ilvl w:val="0"/>
          <w:numId w:val="33"/>
        </w:numPr>
        <w:spacing w:line="240" w:lineRule="auto"/>
      </w:pPr>
      <w:r>
        <w:t xml:space="preserve">Requires DOM to distribute the funds equally to districts with budget enrollment of 500 or fewer students. </w:t>
      </w:r>
    </w:p>
    <w:p w:rsidR="00BB4889" w:rsidRDefault="00BB4889" w:rsidP="00BB4889">
      <w:pPr>
        <w:pStyle w:val="ListParagraph"/>
        <w:numPr>
          <w:ilvl w:val="0"/>
          <w:numId w:val="33"/>
        </w:numPr>
        <w:spacing w:line="240" w:lineRule="auto"/>
      </w:pPr>
      <w:r>
        <w:t xml:space="preserve">Requires these supplements to be paid in the same manner as state aid. </w:t>
      </w:r>
    </w:p>
    <w:p w:rsidR="00BB4889" w:rsidRDefault="00BB4889" w:rsidP="00BB4889">
      <w:pPr>
        <w:pStyle w:val="ListParagraph"/>
        <w:numPr>
          <w:ilvl w:val="0"/>
          <w:numId w:val="33"/>
        </w:numPr>
        <w:spacing w:line="240" w:lineRule="auto"/>
      </w:pPr>
      <w:r>
        <w:t xml:space="preserve">Specifies that these supplements are miscellaneous income. Does not include the supplements in the district cost or impact the receipt or amount of the 101% budget guarantee. </w:t>
      </w:r>
    </w:p>
    <w:p w:rsidR="00B76860" w:rsidRPr="00531799" w:rsidRDefault="00BB4889" w:rsidP="00531799">
      <w:pPr>
        <w:pStyle w:val="ListParagraph"/>
        <w:numPr>
          <w:ilvl w:val="0"/>
          <w:numId w:val="33"/>
        </w:numPr>
        <w:spacing w:line="240" w:lineRule="auto"/>
      </w:pPr>
      <w:r>
        <w:t xml:space="preserve">If there are any funds in the Enrollment Supplement Fund, specifies that they not revert. </w:t>
      </w:r>
    </w:p>
    <w:p w:rsidR="00BB4889" w:rsidRDefault="00BB4889" w:rsidP="00BB4889">
      <w:pPr>
        <w:spacing w:after="0" w:line="240" w:lineRule="auto"/>
      </w:pPr>
      <w:r w:rsidRPr="00E00F53">
        <w:rPr>
          <w:b/>
        </w:rPr>
        <w:t>Division III Social Studies Instruction</w:t>
      </w:r>
      <w:r>
        <w:rPr>
          <w:b/>
        </w:rPr>
        <w:t>:</w:t>
      </w:r>
      <w:r w:rsidR="00C2253C">
        <w:rPr>
          <w:b/>
        </w:rPr>
        <w:t xml:space="preserve"> </w:t>
      </w:r>
      <w:r>
        <w:t>Requires the ½ unit of US Government to include:</w:t>
      </w:r>
    </w:p>
    <w:p w:rsidR="00BB4889" w:rsidRDefault="00AB572E" w:rsidP="00BB4889">
      <w:pPr>
        <w:pStyle w:val="ListParagraph"/>
        <w:numPr>
          <w:ilvl w:val="0"/>
          <w:numId w:val="34"/>
        </w:numPr>
        <w:spacing w:line="240" w:lineRule="auto"/>
      </w:pPr>
      <w:r>
        <w:t>Current law requires instruction on v</w:t>
      </w:r>
      <w:r w:rsidR="00BB4889">
        <w:t>oting procedure, study of the Constitution/Bill of Rights and an assessment of the student’s knowledge.</w:t>
      </w:r>
      <w:r w:rsidR="00C2253C">
        <w:t xml:space="preserve"> </w:t>
      </w:r>
      <w:r w:rsidR="00BB4889">
        <w:t xml:space="preserve">This bill requires a specific assessment of the student’s knowledge of US government and civics that includes the nature, purpose, structure, function, and history of the US government, the rights and responsibilities of citizens of the US, and important US government and civic leaders. The most recent version of the civics test developed by the US citizenship and immigration services is required. </w:t>
      </w:r>
    </w:p>
    <w:p w:rsidR="00BB4889" w:rsidRDefault="00BB4889" w:rsidP="00BB4889">
      <w:pPr>
        <w:pStyle w:val="ListParagraph"/>
        <w:numPr>
          <w:ilvl w:val="0"/>
          <w:numId w:val="34"/>
        </w:numPr>
        <w:spacing w:line="240" w:lineRule="auto"/>
      </w:pPr>
      <w:r>
        <w:t>Requires school districts and private schools to submit results of the test to the DE on or before June 30 annually</w:t>
      </w:r>
      <w:r w:rsidR="000D55AB">
        <w:t>.</w:t>
      </w:r>
    </w:p>
    <w:p w:rsidR="00BB4889" w:rsidRDefault="00BB4889" w:rsidP="00BB4889">
      <w:pPr>
        <w:pStyle w:val="ListParagraph"/>
        <w:numPr>
          <w:ilvl w:val="0"/>
          <w:numId w:val="34"/>
        </w:numPr>
        <w:spacing w:line="240" w:lineRule="auto"/>
      </w:pPr>
      <w:r>
        <w:t>Allows the school district or private school to modify the test for a student with an IEP</w:t>
      </w:r>
      <w:r w:rsidR="000D55AB">
        <w:t>.</w:t>
      </w:r>
    </w:p>
    <w:p w:rsidR="00B76860" w:rsidRPr="00531799" w:rsidRDefault="00BB4889" w:rsidP="00531799">
      <w:pPr>
        <w:pStyle w:val="ListParagraph"/>
        <w:numPr>
          <w:ilvl w:val="0"/>
          <w:numId w:val="34"/>
        </w:numPr>
        <w:spacing w:line="240" w:lineRule="auto"/>
      </w:pPr>
      <w:r>
        <w:t xml:space="preserve">Requires students to answer 70% of the questions correctly as a condition for graduation. Allows the student to retake the test as many times as necessary. </w:t>
      </w:r>
      <w:bookmarkStart w:id="1" w:name="_Hlk94542328"/>
    </w:p>
    <w:p w:rsidR="00BB4889" w:rsidRPr="00E00F53" w:rsidRDefault="00BB4889" w:rsidP="00BB4889">
      <w:pPr>
        <w:spacing w:after="0" w:line="240" w:lineRule="auto"/>
        <w:rPr>
          <w:b/>
        </w:rPr>
      </w:pPr>
      <w:r w:rsidRPr="00E00F53">
        <w:rPr>
          <w:b/>
        </w:rPr>
        <w:t>Division IV Private Instruction – Special Education</w:t>
      </w:r>
    </w:p>
    <w:p w:rsidR="00BB4889" w:rsidRDefault="00BB4889" w:rsidP="00BB4889">
      <w:pPr>
        <w:pStyle w:val="ListParagraph"/>
        <w:numPr>
          <w:ilvl w:val="0"/>
          <w:numId w:val="34"/>
        </w:numPr>
        <w:spacing w:line="240" w:lineRule="auto"/>
      </w:pPr>
      <w:r>
        <w:t xml:space="preserve">Eliminates the requirement that the AEA </w:t>
      </w:r>
      <w:r w:rsidR="00AB572E">
        <w:t xml:space="preserve">special education </w:t>
      </w:r>
      <w:r>
        <w:t xml:space="preserve">director approve a child with an IEP to receive </w:t>
      </w:r>
      <w:r w:rsidR="00AB572E">
        <w:t>Competent Private Instruction (home school CPI)</w:t>
      </w:r>
      <w:r w:rsidR="000D55AB">
        <w:t>.</w:t>
      </w:r>
    </w:p>
    <w:p w:rsidR="00B76860" w:rsidRPr="00531799" w:rsidRDefault="00BB4889" w:rsidP="00531799">
      <w:pPr>
        <w:pStyle w:val="ListParagraph"/>
        <w:numPr>
          <w:ilvl w:val="0"/>
          <w:numId w:val="34"/>
        </w:numPr>
        <w:spacing w:line="240" w:lineRule="auto"/>
      </w:pPr>
      <w:r>
        <w:t xml:space="preserve">Allows a parent of a child with an IEP </w:t>
      </w:r>
      <w:r w:rsidR="00AB572E">
        <w:t xml:space="preserve">in CPI </w:t>
      </w:r>
      <w:r>
        <w:t xml:space="preserve">to request dual enrollment and requires services to be determined and provided based on Iowa Code 256B and administrative rules. </w:t>
      </w:r>
      <w:bookmarkStart w:id="2" w:name="_Hlk94542520"/>
      <w:bookmarkEnd w:id="1"/>
    </w:p>
    <w:p w:rsidR="00BB4889" w:rsidRPr="00817986" w:rsidRDefault="00BB4889" w:rsidP="00BB4889">
      <w:pPr>
        <w:spacing w:after="0" w:line="240" w:lineRule="auto"/>
        <w:rPr>
          <w:b/>
        </w:rPr>
      </w:pPr>
      <w:r w:rsidRPr="00817986">
        <w:rPr>
          <w:b/>
        </w:rPr>
        <w:t>Division V Open Enrollment</w:t>
      </w:r>
    </w:p>
    <w:p w:rsidR="00BB4889" w:rsidRDefault="00BB4889" w:rsidP="00BB4889">
      <w:pPr>
        <w:pStyle w:val="ListParagraph"/>
        <w:numPr>
          <w:ilvl w:val="0"/>
          <w:numId w:val="35"/>
        </w:numPr>
        <w:spacing w:line="240" w:lineRule="auto"/>
      </w:pPr>
      <w:r>
        <w:t xml:space="preserve">Allows the denial of an open enrollment request by either the sending or receiving district for a sibling or stepsibling of a student who open enrolls for good cause due to repeated acts of harassment of the student that the district cannot adequately address, the consistent failure of the school district meet the basic academic standards or serious health condition to also be appealed to the state BOE under section 290.1. </w:t>
      </w:r>
    </w:p>
    <w:p w:rsidR="00B76860" w:rsidRPr="00531799" w:rsidRDefault="00BB4889" w:rsidP="00531799">
      <w:pPr>
        <w:pStyle w:val="ListParagraph"/>
        <w:numPr>
          <w:ilvl w:val="0"/>
          <w:numId w:val="35"/>
        </w:numPr>
        <w:spacing w:line="240" w:lineRule="auto"/>
      </w:pPr>
      <w:r>
        <w:t xml:space="preserve">Allows that sibling to participate in varsity athletics without </w:t>
      </w:r>
      <w:r w:rsidR="00AB572E">
        <w:t xml:space="preserve">a </w:t>
      </w:r>
      <w:r>
        <w:t>waiting period 282.18 (11)</w:t>
      </w:r>
      <w:r w:rsidR="000D55AB">
        <w:t>.</w:t>
      </w:r>
      <w:bookmarkStart w:id="3" w:name="_Hlk94542593"/>
      <w:bookmarkEnd w:id="2"/>
    </w:p>
    <w:p w:rsidR="00BB4889" w:rsidRDefault="00BB4889" w:rsidP="00BB4889">
      <w:pPr>
        <w:spacing w:line="240" w:lineRule="auto"/>
      </w:pPr>
      <w:r w:rsidRPr="00BD34CA">
        <w:rPr>
          <w:b/>
        </w:rPr>
        <w:t>Division VI Teacher Librarians:</w:t>
      </w:r>
      <w:r>
        <w:t xml:space="preserve"> Specifies that a teacher</w:t>
      </w:r>
      <w:r w:rsidR="000D55AB">
        <w:t>-</w:t>
      </w:r>
      <w:r>
        <w:t xml:space="preserve">librarian license not require a master’s degree. </w:t>
      </w:r>
      <w:bookmarkEnd w:id="3"/>
    </w:p>
    <w:p w:rsidR="00BB4889" w:rsidRDefault="00AB74BE" w:rsidP="00BB4889">
      <w:pPr>
        <w:spacing w:line="240" w:lineRule="auto"/>
        <w:rPr>
          <w:rFonts w:cstheme="minorHAnsi"/>
          <w:color w:val="333333"/>
        </w:rPr>
      </w:pPr>
      <w:hyperlink r:id="rId37" w:history="1">
        <w:r w:rsidR="00BB4889" w:rsidRPr="00817986">
          <w:rPr>
            <w:rStyle w:val="Hyperlink"/>
            <w:rFonts w:cstheme="minorHAnsi"/>
            <w:b/>
          </w:rPr>
          <w:t>SF 2107</w:t>
        </w:r>
      </w:hyperlink>
      <w:r w:rsidR="00BB4889" w:rsidRPr="00817986">
        <w:rPr>
          <w:rFonts w:cstheme="minorHAnsi"/>
          <w:b/>
          <w:color w:val="333333"/>
        </w:rPr>
        <w:t xml:space="preserve"> Technology Work Group:</w:t>
      </w:r>
      <w:r w:rsidR="00C2253C">
        <w:rPr>
          <w:rFonts w:cstheme="minorHAnsi"/>
          <w:color w:val="333333"/>
        </w:rPr>
        <w:t xml:space="preserve"> </w:t>
      </w:r>
      <w:r w:rsidR="00BB4889">
        <w:rPr>
          <w:rFonts w:cstheme="minorHAnsi"/>
          <w:color w:val="333333"/>
        </w:rPr>
        <w:t>requires the DE to convene a workgroup to study the impact of technology on students’ cognitive learning and academic performance for PK-6</w:t>
      </w:r>
      <w:r w:rsidR="00BB4889" w:rsidRPr="00817986">
        <w:rPr>
          <w:rFonts w:cstheme="minorHAnsi"/>
          <w:color w:val="333333"/>
          <w:vertAlign w:val="superscript"/>
        </w:rPr>
        <w:t>th</w:t>
      </w:r>
      <w:r w:rsidR="00BB4889">
        <w:rPr>
          <w:rFonts w:cstheme="minorHAnsi"/>
          <w:color w:val="333333"/>
        </w:rPr>
        <w:t xml:space="preserve"> grade enrolled students. Requires the workgroup to submit a report by Dec. 2022. The </w:t>
      </w:r>
      <w:r w:rsidR="000D55AB">
        <w:rPr>
          <w:rFonts w:cstheme="minorHAnsi"/>
          <w:color w:val="333333"/>
        </w:rPr>
        <w:t>S</w:t>
      </w:r>
      <w:r w:rsidR="00BB4889">
        <w:rPr>
          <w:rFonts w:cstheme="minorHAnsi"/>
          <w:color w:val="333333"/>
        </w:rPr>
        <w:t>ubcommittee met and recommended passage.</w:t>
      </w:r>
      <w:r w:rsidR="00C2253C">
        <w:rPr>
          <w:rFonts w:cstheme="minorHAnsi"/>
          <w:color w:val="333333"/>
        </w:rPr>
        <w:t xml:space="preserve"> </w:t>
      </w:r>
      <w:r w:rsidR="00BB4889">
        <w:rPr>
          <w:rFonts w:cstheme="minorHAnsi"/>
          <w:color w:val="333333"/>
        </w:rPr>
        <w:t>UEN is registered as undecided.</w:t>
      </w:r>
    </w:p>
    <w:p w:rsidR="000D55AB" w:rsidRDefault="000D55AB" w:rsidP="00BB4889">
      <w:pPr>
        <w:spacing w:line="240" w:lineRule="auto"/>
        <w:rPr>
          <w:rFonts w:cstheme="minorHAnsi"/>
          <w:color w:val="333333"/>
        </w:rPr>
      </w:pPr>
    </w:p>
    <w:p w:rsidR="00B76860" w:rsidRDefault="00B76860">
      <w:pPr>
        <w:rPr>
          <w:rFonts w:cstheme="minorHAnsi"/>
          <w:b/>
        </w:rPr>
      </w:pPr>
      <w:r>
        <w:rPr>
          <w:rFonts w:cstheme="minorHAnsi"/>
          <w:b/>
        </w:rPr>
        <w:br w:type="page"/>
      </w:r>
    </w:p>
    <w:p w:rsidR="00610988" w:rsidRPr="00B109DA" w:rsidRDefault="00610988" w:rsidP="00BB4889">
      <w:pPr>
        <w:spacing w:line="240" w:lineRule="auto"/>
        <w:rPr>
          <w:rFonts w:cstheme="minorHAnsi"/>
          <w:b/>
        </w:rPr>
      </w:pPr>
      <w:r w:rsidRPr="00B109DA">
        <w:rPr>
          <w:rFonts w:cstheme="minorHAnsi"/>
          <w:b/>
        </w:rPr>
        <w:lastRenderedPageBreak/>
        <w:t xml:space="preserve">Advocacy </w:t>
      </w:r>
      <w:r w:rsidR="00C96AD4" w:rsidRPr="00B109DA">
        <w:rPr>
          <w:rFonts w:cstheme="minorHAnsi"/>
          <w:b/>
        </w:rPr>
        <w:t>Actions This Week</w:t>
      </w:r>
    </w:p>
    <w:p w:rsidR="00941FBB" w:rsidRPr="00B109DA" w:rsidRDefault="00941FBB" w:rsidP="009F5DA8">
      <w:pPr>
        <w:pStyle w:val="ListParagraph"/>
        <w:numPr>
          <w:ilvl w:val="0"/>
          <w:numId w:val="21"/>
        </w:numPr>
        <w:shd w:val="clear" w:color="auto" w:fill="FFFFFF"/>
        <w:spacing w:after="120" w:line="240" w:lineRule="auto"/>
        <w:ind w:left="360"/>
        <w:contextualSpacing w:val="0"/>
        <w:rPr>
          <w:rFonts w:eastAsia="Times New Roman" w:cstheme="minorHAnsi"/>
          <w:color w:val="666666"/>
        </w:rPr>
      </w:pPr>
      <w:r w:rsidRPr="00B109DA">
        <w:rPr>
          <w:rFonts w:cstheme="minorHAnsi"/>
          <w:b/>
        </w:rPr>
        <w:t>Always start with a thank you!</w:t>
      </w:r>
      <w:r w:rsidR="009824D7" w:rsidRPr="00B109DA">
        <w:rPr>
          <w:rFonts w:cstheme="minorHAnsi"/>
          <w:b/>
        </w:rPr>
        <w:t xml:space="preserve"> </w:t>
      </w:r>
      <w:r w:rsidR="00780383" w:rsidRPr="00B109DA">
        <w:rPr>
          <w:rFonts w:cstheme="minorHAnsi"/>
        </w:rPr>
        <w:t xml:space="preserve">See the </w:t>
      </w:r>
      <w:hyperlink r:id="rId38" w:history="1">
        <w:r w:rsidR="00780383" w:rsidRPr="00B109DA">
          <w:rPr>
            <w:rFonts w:eastAsia="Times New Roman" w:cstheme="minorHAnsi"/>
            <w:b/>
            <w:bCs/>
            <w:color w:val="0000FF"/>
            <w:u w:val="single"/>
          </w:rPr>
          <w:t>2021 Legislative Session Successes</w:t>
        </w:r>
      </w:hyperlink>
      <w:r w:rsidR="00780383" w:rsidRPr="00B109DA">
        <w:rPr>
          <w:rFonts w:eastAsia="Times New Roman" w:cstheme="minorHAnsi"/>
          <w:color w:val="666666"/>
        </w:rPr>
        <w:t xml:space="preserve"> </w:t>
      </w:r>
      <w:r w:rsidR="00780383" w:rsidRPr="00B109DA">
        <w:rPr>
          <w:rFonts w:cstheme="minorHAnsi"/>
        </w:rPr>
        <w:t xml:space="preserve">on the UEN website and find one you are grateful for them accomplishing. </w:t>
      </w:r>
      <w:r w:rsidR="006B19E3">
        <w:rPr>
          <w:rFonts w:cstheme="minorHAnsi"/>
        </w:rPr>
        <w:t>Weigh in your support on the additional flexibility to recruit and retain teachers and grow our teacher workforce.</w:t>
      </w:r>
    </w:p>
    <w:p w:rsidR="00780383" w:rsidRPr="00B109DA" w:rsidRDefault="00941FBB" w:rsidP="009F5DA8">
      <w:pPr>
        <w:numPr>
          <w:ilvl w:val="0"/>
          <w:numId w:val="9"/>
        </w:numPr>
        <w:tabs>
          <w:tab w:val="clear" w:pos="720"/>
          <w:tab w:val="num" w:pos="360"/>
        </w:tabs>
        <w:spacing w:line="240" w:lineRule="auto"/>
        <w:ind w:left="360"/>
        <w:rPr>
          <w:rFonts w:cstheme="minorHAnsi"/>
          <w:b/>
        </w:rPr>
      </w:pPr>
      <w:r w:rsidRPr="00B109DA">
        <w:rPr>
          <w:rFonts w:cstheme="minorHAnsi"/>
          <w:b/>
        </w:rPr>
        <w:t>Explain the SSA numbers to your legislators, especially in light of inflation and workforce shortage</w:t>
      </w:r>
      <w:r w:rsidR="00780383" w:rsidRPr="00B109DA">
        <w:rPr>
          <w:rFonts w:cstheme="minorHAnsi"/>
          <w:b/>
        </w:rPr>
        <w:t>.</w:t>
      </w:r>
      <w:r w:rsidR="009824D7" w:rsidRPr="00B109DA">
        <w:rPr>
          <w:rFonts w:cstheme="minorHAnsi"/>
          <w:b/>
        </w:rPr>
        <w:t xml:space="preserve"> </w:t>
      </w:r>
      <w:r w:rsidR="00780383" w:rsidRPr="00B109DA">
        <w:rPr>
          <w:rFonts w:cstheme="minorHAnsi"/>
          <w:b/>
        </w:rPr>
        <w:t xml:space="preserve">Talking points: </w:t>
      </w:r>
    </w:p>
    <w:p w:rsidR="009F5DA8" w:rsidRPr="009F5DA8" w:rsidRDefault="00780383" w:rsidP="009F5DA8">
      <w:pPr>
        <w:pStyle w:val="ListParagraph"/>
        <w:numPr>
          <w:ilvl w:val="0"/>
          <w:numId w:val="9"/>
        </w:numPr>
        <w:spacing w:after="120" w:line="240" w:lineRule="auto"/>
        <w:contextualSpacing w:val="0"/>
        <w:rPr>
          <w:rFonts w:cstheme="minorHAnsi"/>
        </w:rPr>
      </w:pPr>
      <w:r w:rsidRPr="009F5DA8">
        <w:rPr>
          <w:rFonts w:eastAsia="Calibri" w:cstheme="minorHAnsi"/>
        </w:rPr>
        <w:t xml:space="preserve">Supplemental state aid is the biggest source of per pupil funding in Iowa, but our funding has not kept pace nationally, putting our students and </w:t>
      </w:r>
      <w:r w:rsidR="00571248" w:rsidRPr="009F5DA8">
        <w:rPr>
          <w:rFonts w:eastAsia="Calibri" w:cstheme="minorHAnsi"/>
        </w:rPr>
        <w:t>s</w:t>
      </w:r>
      <w:r w:rsidRPr="009F5DA8">
        <w:rPr>
          <w:rFonts w:eastAsia="Calibri" w:cstheme="minorHAnsi"/>
        </w:rPr>
        <w:t xml:space="preserve">tate at a disadvantage. Sufficient funding provides for a high-quality education that translates to a successful future and economic growth in our state. </w:t>
      </w:r>
    </w:p>
    <w:p w:rsidR="00780383" w:rsidRPr="009F5DA8" w:rsidRDefault="00780383" w:rsidP="009F5DA8">
      <w:pPr>
        <w:pStyle w:val="ListParagraph"/>
        <w:numPr>
          <w:ilvl w:val="0"/>
          <w:numId w:val="9"/>
        </w:numPr>
        <w:spacing w:after="120" w:line="240" w:lineRule="auto"/>
        <w:contextualSpacing w:val="0"/>
        <w:rPr>
          <w:rFonts w:cstheme="minorHAnsi"/>
        </w:rPr>
      </w:pPr>
      <w:r w:rsidRPr="009F5DA8">
        <w:rPr>
          <w:rFonts w:eastAsia="Calibri" w:cstheme="minorHAnsi"/>
        </w:rPr>
        <w:t>As a result of the legislature eliminating the Commercial and Industrial Replacement payment for school districts but increasing the foundation level, the cost of school aid will increase by $59 million without providing any new money to school districts. The funding source becomes the state general fund instead of local property taxes.</w:t>
      </w:r>
    </w:p>
    <w:p w:rsidR="00780383" w:rsidRPr="00B109DA" w:rsidRDefault="00780383" w:rsidP="009F5DA8">
      <w:pPr>
        <w:pStyle w:val="ListParagraph"/>
        <w:numPr>
          <w:ilvl w:val="0"/>
          <w:numId w:val="9"/>
        </w:numPr>
        <w:spacing w:after="120" w:line="240" w:lineRule="auto"/>
        <w:contextualSpacing w:val="0"/>
        <w:rPr>
          <w:rFonts w:eastAsia="Calibri" w:cstheme="minorHAnsi"/>
        </w:rPr>
      </w:pPr>
      <w:r w:rsidRPr="00B109DA">
        <w:rPr>
          <w:rFonts w:eastAsia="Calibri" w:cstheme="minorHAnsi"/>
          <w:color w:val="000000" w:themeColor="text1"/>
        </w:rPr>
        <w:t xml:space="preserve">Inflation and cost-of-living increases should be considered when </w:t>
      </w:r>
      <w:r w:rsidRPr="00B109DA">
        <w:rPr>
          <w:rFonts w:eastAsia="Calibri" w:cstheme="minorHAnsi"/>
        </w:rPr>
        <w:t>determining school aid funding. School districts must pay competitive salaries to retain teachers and staff, especially during a labor shortage.</w:t>
      </w:r>
      <w:r w:rsidRPr="00B109DA">
        <w:rPr>
          <w:rFonts w:eastAsia="Calibri" w:cstheme="minorHAnsi"/>
          <w:color w:val="000000" w:themeColor="text1"/>
        </w:rPr>
        <w:t xml:space="preserve"> </w:t>
      </w:r>
      <w:r w:rsidRPr="00B109DA">
        <w:rPr>
          <w:rFonts w:eastAsia="Calibri" w:cstheme="minorHAnsi"/>
        </w:rPr>
        <w:t>The legislature should provide funding that considers the impact inflation has on recruiting and retaining school employees</w:t>
      </w:r>
      <w:r w:rsidR="009F5DA8">
        <w:rPr>
          <w:rFonts w:eastAsia="Calibri" w:cstheme="minorHAnsi"/>
        </w:rPr>
        <w:t>. PERB has set a CPI-U of 7.5% for June arbitrations. (Although arbitrators are limited to the lower of 3% or that CPI-U rate, the inflation factor is a sign of private</w:t>
      </w:r>
      <w:r w:rsidR="00321BE7">
        <w:rPr>
          <w:rFonts w:eastAsia="Calibri" w:cstheme="minorHAnsi"/>
        </w:rPr>
        <w:t>-</w:t>
      </w:r>
      <w:r w:rsidR="009F5DA8">
        <w:rPr>
          <w:rFonts w:eastAsia="Calibri" w:cstheme="minorHAnsi"/>
        </w:rPr>
        <w:t>sector wage growth and competition for school employees.)</w:t>
      </w:r>
    </w:p>
    <w:p w:rsidR="00780383" w:rsidRPr="00B109DA" w:rsidRDefault="00780383" w:rsidP="009F5DA8">
      <w:pPr>
        <w:pStyle w:val="ListParagraph"/>
        <w:numPr>
          <w:ilvl w:val="0"/>
          <w:numId w:val="9"/>
        </w:numPr>
        <w:spacing w:after="120" w:line="240" w:lineRule="auto"/>
        <w:contextualSpacing w:val="0"/>
        <w:rPr>
          <w:rFonts w:eastAsia="Calibri" w:cstheme="minorHAnsi"/>
        </w:rPr>
      </w:pPr>
      <w:r w:rsidRPr="00B109DA">
        <w:rPr>
          <w:rFonts w:eastAsia="Calibri" w:cstheme="minorHAnsi"/>
          <w:color w:val="000000" w:themeColor="text1"/>
        </w:rPr>
        <w:t>School funding is enrollment-driven</w:t>
      </w:r>
      <w:r w:rsidRPr="00B109DA">
        <w:rPr>
          <w:rFonts w:eastAsia="Calibri" w:cstheme="minorHAnsi"/>
        </w:rPr>
        <w:t xml:space="preserve"> and increases in enrollment impact the supplemental state aid amount. On the flip side, declining enrollment combined with low SSA means more rural schools will have to consolidate or face closure by the state because they depend on adequate state funding to remain open. </w:t>
      </w:r>
    </w:p>
    <w:p w:rsidR="00780383" w:rsidRPr="00B109DA" w:rsidRDefault="00780383" w:rsidP="009F5DA8">
      <w:pPr>
        <w:pStyle w:val="ListParagraph"/>
        <w:numPr>
          <w:ilvl w:val="0"/>
          <w:numId w:val="9"/>
        </w:numPr>
        <w:spacing w:after="120" w:line="240" w:lineRule="auto"/>
        <w:contextualSpacing w:val="0"/>
        <w:rPr>
          <w:rFonts w:eastAsia="Calibri" w:cstheme="minorHAnsi"/>
        </w:rPr>
      </w:pPr>
      <w:r w:rsidRPr="00B109DA">
        <w:rPr>
          <w:rFonts w:eastAsia="Calibri" w:cstheme="minorHAnsi"/>
        </w:rPr>
        <w:t xml:space="preserve">Low SSA amounts also lead to more districts being eligible for budget guarantee, which shifts the funding burden to local property taxpayers. At the </w:t>
      </w:r>
      <w:r w:rsidR="00F17A05">
        <w:rPr>
          <w:rFonts w:eastAsia="Calibri" w:cstheme="minorHAnsi"/>
        </w:rPr>
        <w:t>G</w:t>
      </w:r>
      <w:r w:rsidRPr="00B109DA">
        <w:rPr>
          <w:rFonts w:eastAsia="Calibri" w:cstheme="minorHAnsi"/>
        </w:rPr>
        <w:t xml:space="preserve">overnor’s proposed 2.5% SSA, 82 districts would be eligible for the budget guarantee at a total cost to property taxpayers of $9.1 million. </w:t>
      </w:r>
    </w:p>
    <w:p w:rsidR="005A06F5" w:rsidRPr="00B109DA" w:rsidRDefault="00780383" w:rsidP="009F5DA8">
      <w:pPr>
        <w:spacing w:line="240" w:lineRule="auto"/>
        <w:ind w:left="360"/>
        <w:rPr>
          <w:rFonts w:cstheme="minorHAnsi"/>
          <w:b/>
        </w:rPr>
      </w:pPr>
      <w:r w:rsidRPr="00B109DA">
        <w:rPr>
          <w:rFonts w:cstheme="minorHAnsi"/>
        </w:rPr>
        <w:t>F</w:t>
      </w:r>
      <w:r w:rsidR="005A06F5" w:rsidRPr="00B109DA">
        <w:rPr>
          <w:rFonts w:cstheme="minorHAnsi"/>
        </w:rPr>
        <w:t xml:space="preserve">ind </w:t>
      </w:r>
      <w:r w:rsidRPr="00B109DA">
        <w:rPr>
          <w:rFonts w:cstheme="minorHAnsi"/>
        </w:rPr>
        <w:t xml:space="preserve">more SSA </w:t>
      </w:r>
      <w:r w:rsidR="005A06F5" w:rsidRPr="00B109DA">
        <w:rPr>
          <w:rFonts w:cstheme="minorHAnsi"/>
        </w:rPr>
        <w:t xml:space="preserve">information and talking points in the UEN Issue Brief on </w:t>
      </w:r>
      <w:r w:rsidR="008A3455">
        <w:rPr>
          <w:rFonts w:cstheme="minorHAnsi"/>
        </w:rPr>
        <w:t>Adequate Funding on the UEN web</w:t>
      </w:r>
      <w:r w:rsidR="005A06F5" w:rsidRPr="00B109DA">
        <w:rPr>
          <w:rFonts w:cstheme="minorHAnsi"/>
        </w:rPr>
        <w:t xml:space="preserve">site </w:t>
      </w:r>
      <w:hyperlink r:id="rId39" w:history="1">
        <w:r w:rsidR="005A06F5" w:rsidRPr="00B109DA">
          <w:rPr>
            <w:rStyle w:val="Hyperlink"/>
            <w:rFonts w:cstheme="minorHAnsi"/>
          </w:rPr>
          <w:t>here</w:t>
        </w:r>
      </w:hyperlink>
      <w:r w:rsidR="00571248">
        <w:rPr>
          <w:rFonts w:cstheme="minorHAnsi"/>
        </w:rPr>
        <w:t>.</w:t>
      </w:r>
    </w:p>
    <w:p w:rsidR="005A06F5" w:rsidRPr="00B109DA" w:rsidRDefault="005A06F5" w:rsidP="009F5DA8">
      <w:pPr>
        <w:numPr>
          <w:ilvl w:val="0"/>
          <w:numId w:val="9"/>
        </w:numPr>
        <w:tabs>
          <w:tab w:val="clear" w:pos="720"/>
          <w:tab w:val="num" w:pos="360"/>
        </w:tabs>
        <w:spacing w:line="240" w:lineRule="auto"/>
        <w:ind w:left="360"/>
        <w:rPr>
          <w:rFonts w:cstheme="minorHAnsi"/>
          <w:b/>
        </w:rPr>
      </w:pPr>
      <w:r w:rsidRPr="00B109DA">
        <w:rPr>
          <w:rFonts w:cstheme="minorHAnsi"/>
          <w:b/>
        </w:rPr>
        <w:t>Shore up Voucher Opposition:</w:t>
      </w:r>
      <w:r w:rsidR="009824D7" w:rsidRPr="00B109DA">
        <w:rPr>
          <w:rFonts w:cstheme="minorHAnsi"/>
          <w:b/>
        </w:rPr>
        <w:t xml:space="preserve"> </w:t>
      </w:r>
      <w:r w:rsidRPr="00B109DA">
        <w:rPr>
          <w:rFonts w:cstheme="minorHAnsi"/>
        </w:rPr>
        <w:t>Circle back with your legislators who</w:t>
      </w:r>
      <w:r w:rsidR="000D55AB">
        <w:rPr>
          <w:rFonts w:cstheme="minorHAnsi"/>
        </w:rPr>
        <w:t xml:space="preserve"> ha</w:t>
      </w:r>
      <w:r w:rsidRPr="00B109DA">
        <w:rPr>
          <w:rFonts w:cstheme="minorHAnsi"/>
        </w:rPr>
        <w:t>ve previously told you they opposed vouchers and reiterate key messages</w:t>
      </w:r>
      <w:r w:rsidR="00571248">
        <w:rPr>
          <w:rFonts w:cstheme="minorHAnsi"/>
        </w:rPr>
        <w:t>:</w:t>
      </w:r>
    </w:p>
    <w:p w:rsidR="005A06F5" w:rsidRPr="00B109DA" w:rsidRDefault="005A06F5" w:rsidP="005A06F5">
      <w:pPr>
        <w:numPr>
          <w:ilvl w:val="1"/>
          <w:numId w:val="9"/>
        </w:numPr>
        <w:spacing w:after="0" w:line="240" w:lineRule="auto"/>
        <w:rPr>
          <w:rFonts w:cstheme="minorHAnsi"/>
        </w:rPr>
      </w:pPr>
      <w:r w:rsidRPr="00B109DA">
        <w:rPr>
          <w:rFonts w:cstheme="minorHAnsi"/>
        </w:rPr>
        <w:t>Use public dollars for public schools. Period.</w:t>
      </w:r>
    </w:p>
    <w:p w:rsidR="005A06F5" w:rsidRPr="00B109DA" w:rsidRDefault="005A06F5" w:rsidP="005A06F5">
      <w:pPr>
        <w:numPr>
          <w:ilvl w:val="1"/>
          <w:numId w:val="9"/>
        </w:numPr>
        <w:spacing w:after="0" w:line="240" w:lineRule="auto"/>
        <w:rPr>
          <w:rFonts w:cstheme="minorHAnsi"/>
        </w:rPr>
      </w:pPr>
      <w:r w:rsidRPr="00B109DA">
        <w:rPr>
          <w:rFonts w:cstheme="minorHAnsi"/>
        </w:rPr>
        <w:t>Public funds require public accountability and transparency.</w:t>
      </w:r>
    </w:p>
    <w:p w:rsidR="005A06F5" w:rsidRPr="00B109DA" w:rsidRDefault="005A06F5" w:rsidP="005A06F5">
      <w:pPr>
        <w:numPr>
          <w:ilvl w:val="1"/>
          <w:numId w:val="9"/>
        </w:numPr>
        <w:spacing w:after="0" w:line="240" w:lineRule="auto"/>
        <w:rPr>
          <w:rFonts w:cstheme="minorHAnsi"/>
        </w:rPr>
      </w:pPr>
      <w:r w:rsidRPr="00B109DA">
        <w:rPr>
          <w:rFonts w:cstheme="minorHAnsi"/>
        </w:rPr>
        <w:t>A slippery slope toward a costly an expansive voucher program</w:t>
      </w:r>
      <w:r w:rsidR="00571248">
        <w:rPr>
          <w:rFonts w:cstheme="minorHAnsi"/>
        </w:rPr>
        <w:t>.</w:t>
      </w:r>
    </w:p>
    <w:p w:rsidR="005A06F5" w:rsidRPr="00B109DA" w:rsidRDefault="005A06F5" w:rsidP="005A06F5">
      <w:pPr>
        <w:numPr>
          <w:ilvl w:val="1"/>
          <w:numId w:val="9"/>
        </w:numPr>
        <w:spacing w:after="0" w:line="240" w:lineRule="auto"/>
        <w:rPr>
          <w:rFonts w:cstheme="minorHAnsi"/>
        </w:rPr>
      </w:pPr>
      <w:r w:rsidRPr="00B109DA">
        <w:rPr>
          <w:rFonts w:cstheme="minorHAnsi"/>
        </w:rPr>
        <w:t xml:space="preserve">Iowa already has many parent choice options </w:t>
      </w:r>
      <w:r w:rsidR="008A3455">
        <w:rPr>
          <w:rFonts w:cstheme="minorHAnsi"/>
        </w:rPr>
        <w:br/>
      </w:r>
    </w:p>
    <w:p w:rsidR="00D579B8" w:rsidRPr="00B109DA" w:rsidRDefault="00D579B8" w:rsidP="00610988">
      <w:pPr>
        <w:spacing w:line="240" w:lineRule="auto"/>
        <w:rPr>
          <w:rFonts w:cstheme="minorHAnsi"/>
        </w:rPr>
      </w:pPr>
      <w:r w:rsidRPr="00B109DA">
        <w:rPr>
          <w:rFonts w:cstheme="minorHAnsi"/>
          <w:b/>
        </w:rPr>
        <w:t>Gratitude:</w:t>
      </w:r>
      <w:r w:rsidR="0045176C" w:rsidRPr="00B109DA">
        <w:rPr>
          <w:rFonts w:cstheme="minorHAnsi"/>
        </w:rPr>
        <w:t xml:space="preserve"> </w:t>
      </w:r>
      <w:r w:rsidR="00571248">
        <w:rPr>
          <w:rFonts w:cstheme="minorHAnsi"/>
        </w:rPr>
        <w:t>T</w:t>
      </w:r>
      <w:r w:rsidR="002A0010" w:rsidRPr="00B109DA">
        <w:rPr>
          <w:rFonts w:cstheme="minorHAnsi"/>
        </w:rPr>
        <w:t xml:space="preserve">ell your legislators </w:t>
      </w:r>
      <w:r w:rsidR="005A06F5" w:rsidRPr="00B109DA">
        <w:rPr>
          <w:rFonts w:cstheme="minorHAnsi"/>
        </w:rPr>
        <w:t>and the Governor thank you for the preschool funding supplement through the SBRC.</w:t>
      </w:r>
      <w:r w:rsidR="009824D7" w:rsidRPr="00B109DA">
        <w:rPr>
          <w:rFonts w:cstheme="minorHAnsi"/>
        </w:rPr>
        <w:t xml:space="preserve"> </w:t>
      </w:r>
      <w:r w:rsidR="002A0010" w:rsidRPr="00B109DA">
        <w:rPr>
          <w:rFonts w:cstheme="minorHAnsi"/>
        </w:rPr>
        <w:t>THANK YOU for getting that done.</w:t>
      </w:r>
      <w:r w:rsidR="009824D7" w:rsidRPr="00B109DA">
        <w:rPr>
          <w:rFonts w:cstheme="minorHAnsi"/>
        </w:rPr>
        <w:t xml:space="preserve"> </w:t>
      </w:r>
      <w:r w:rsidR="005A06F5" w:rsidRPr="00B109DA">
        <w:rPr>
          <w:rFonts w:cstheme="minorHAnsi"/>
        </w:rPr>
        <w:t>(We will need to do it again this coming year.)</w:t>
      </w:r>
    </w:p>
    <w:p w:rsidR="005A06F5" w:rsidRPr="00B109DA" w:rsidRDefault="00DA3DC1" w:rsidP="005A06F5">
      <w:pPr>
        <w:spacing w:line="240" w:lineRule="auto"/>
        <w:rPr>
          <w:rFonts w:cstheme="minorHAnsi"/>
        </w:rPr>
      </w:pPr>
      <w:r w:rsidRPr="00B109DA">
        <w:rPr>
          <w:rFonts w:cstheme="minorHAnsi"/>
          <w:b/>
        </w:rPr>
        <w:t xml:space="preserve">Connecting with Legislators: </w:t>
      </w:r>
      <w:r w:rsidR="005A06F5" w:rsidRPr="00B109DA">
        <w:rPr>
          <w:rFonts w:cstheme="minorHAnsi"/>
        </w:rPr>
        <w:t>To call and leave a message at the Statehouse during the legislative session, the House switchboard operator number is 515.281.3221 and the Senate switchboard operator number is 515.281.3371. You can ask if they are available or leave a message for them to call you back. You can also ask them</w:t>
      </w:r>
      <w:r w:rsidR="00763A72" w:rsidRPr="00B109DA">
        <w:rPr>
          <w:rFonts w:cstheme="minorHAnsi"/>
        </w:rPr>
        <w:t xml:space="preserve"> what’s the best way to contact them during session. They may prefer email or text message or phone call based on their personal preferences.</w:t>
      </w:r>
      <w:r w:rsidR="009824D7" w:rsidRPr="00B109DA">
        <w:rPr>
          <w:rFonts w:cstheme="minorHAnsi"/>
        </w:rPr>
        <w:t xml:space="preserve"> </w:t>
      </w:r>
    </w:p>
    <w:p w:rsidR="00EC1947" w:rsidRPr="00B109DA" w:rsidRDefault="008A3455" w:rsidP="00025042">
      <w:pPr>
        <w:spacing w:line="240" w:lineRule="auto"/>
        <w:rPr>
          <w:rFonts w:cstheme="minorHAnsi"/>
        </w:rPr>
      </w:pPr>
      <w:r>
        <w:rPr>
          <w:rFonts w:cstheme="minorHAnsi"/>
          <w:b/>
        </w:rPr>
        <w:lastRenderedPageBreak/>
        <w:t xml:space="preserve">UEN </w:t>
      </w:r>
      <w:r w:rsidR="00EC1947" w:rsidRPr="00B109DA">
        <w:rPr>
          <w:rFonts w:cstheme="minorHAnsi"/>
          <w:b/>
        </w:rPr>
        <w:t xml:space="preserve">Advocacy Resources: </w:t>
      </w:r>
      <w:r w:rsidR="00143FDF" w:rsidRPr="00B109DA">
        <w:rPr>
          <w:rFonts w:cstheme="minorHAnsi"/>
        </w:rPr>
        <w:t xml:space="preserve">Check out the UEN Website at </w:t>
      </w:r>
      <w:hyperlink r:id="rId40" w:history="1">
        <w:r w:rsidR="00EC1947" w:rsidRPr="00B109DA">
          <w:rPr>
            <w:rStyle w:val="Hyperlink"/>
            <w:rFonts w:cstheme="minorHAnsi"/>
          </w:rPr>
          <w:t>www.uen-ia.org</w:t>
        </w:r>
      </w:hyperlink>
      <w:r w:rsidR="00EC1947" w:rsidRPr="00B109DA">
        <w:rPr>
          <w:rFonts w:cstheme="minorHAnsi"/>
        </w:rPr>
        <w:t xml:space="preserve"> to find Advocacy Resources such as Issue Briefs, UEN Weekly Legislative Reports and video updates, UEN Calls to Action when immediate advocacy action is required, testimony presented to the State Board of Education, the DE or any legislative committee or public hearing, and links to fiscal information that may inform your work. The latest legislative actions from the </w:t>
      </w:r>
      <w:r w:rsidR="00A2380A">
        <w:rPr>
          <w:rFonts w:cstheme="minorHAnsi"/>
        </w:rPr>
        <w:t>St</w:t>
      </w:r>
      <w:r w:rsidR="00EC1947" w:rsidRPr="00B109DA">
        <w:rPr>
          <w:rFonts w:cstheme="minorHAnsi"/>
        </w:rPr>
        <w:t xml:space="preserve">atehouse will be posted at: </w:t>
      </w:r>
      <w:hyperlink r:id="rId41" w:history="1">
        <w:r w:rsidR="00EC1947" w:rsidRPr="00B109DA">
          <w:rPr>
            <w:rStyle w:val="Hyperlink"/>
            <w:rFonts w:cstheme="minorHAnsi"/>
          </w:rPr>
          <w:t>www.uen-ia.org/blogs-list</w:t>
        </w:r>
      </w:hyperlink>
      <w:r w:rsidR="00EC1947" w:rsidRPr="00B109DA">
        <w:rPr>
          <w:rFonts w:cstheme="minorHAnsi"/>
        </w:rPr>
        <w:t xml:space="preserve">. </w:t>
      </w:r>
      <w:r w:rsidR="00143FDF" w:rsidRPr="00B109DA">
        <w:rPr>
          <w:rFonts w:cstheme="minorHAnsi"/>
        </w:rPr>
        <w:t>See</w:t>
      </w:r>
      <w:r w:rsidR="00EC1947" w:rsidRPr="00B109DA">
        <w:rPr>
          <w:rFonts w:cstheme="minorHAnsi"/>
        </w:rPr>
        <w:t xml:space="preserve"> the </w:t>
      </w:r>
      <w:r w:rsidR="007D3B81">
        <w:rPr>
          <w:rFonts w:cstheme="minorHAnsi"/>
        </w:rPr>
        <w:t xml:space="preserve">newly released </w:t>
      </w:r>
      <w:hyperlink r:id="rId42" w:history="1">
        <w:r w:rsidR="00A2380A">
          <w:rPr>
            <w:rStyle w:val="Hyperlink"/>
            <w:rFonts w:cstheme="minorHAnsi"/>
          </w:rPr>
          <w:t>202</w:t>
        </w:r>
        <w:r w:rsidR="007D3B81">
          <w:rPr>
            <w:rStyle w:val="Hyperlink"/>
            <w:rFonts w:cstheme="minorHAnsi"/>
          </w:rPr>
          <w:t>2</w:t>
        </w:r>
        <w:r w:rsidR="00A2380A">
          <w:rPr>
            <w:rStyle w:val="Hyperlink"/>
            <w:rFonts w:cstheme="minorHAnsi"/>
          </w:rPr>
          <w:t xml:space="preserve"> U</w:t>
        </w:r>
        <w:r>
          <w:rPr>
            <w:rStyle w:val="Hyperlink"/>
            <w:rFonts w:cstheme="minorHAnsi"/>
          </w:rPr>
          <w:t>EN Advocacy Handbook</w:t>
        </w:r>
      </w:hyperlink>
      <w:r>
        <w:rPr>
          <w:rFonts w:cstheme="minorHAnsi"/>
        </w:rPr>
        <w:t xml:space="preserve">, </w:t>
      </w:r>
      <w:r w:rsidR="00143FDF" w:rsidRPr="00B109DA">
        <w:rPr>
          <w:rFonts w:cstheme="minorHAnsi"/>
        </w:rPr>
        <w:t>which is</w:t>
      </w:r>
      <w:r w:rsidR="00EC1947" w:rsidRPr="00B109DA">
        <w:rPr>
          <w:rFonts w:cstheme="minorHAnsi"/>
        </w:rPr>
        <w:t xml:space="preserve"> also available from the subscriber section of the UEN website </w:t>
      </w:r>
    </w:p>
    <w:p w:rsidR="005E7BC7"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2"/>
          <w:szCs w:val="22"/>
        </w:rPr>
      </w:pPr>
      <w:r w:rsidRPr="00B109DA">
        <w:rPr>
          <w:rFonts w:asciiTheme="minorHAnsi" w:hAnsiTheme="minorHAnsi" w:cstheme="minorHAnsi"/>
          <w:bCs w:val="0"/>
          <w:color w:val="333333"/>
          <w:sz w:val="22"/>
          <w:szCs w:val="22"/>
        </w:rPr>
        <w:t>Education Committee Members in the Senate and House:</w:t>
      </w: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2"/>
        </w:rPr>
        <w:sectPr w:rsidR="008C05B6" w:rsidSect="008C05B6">
          <w:footerReference w:type="default" r:id="rId43"/>
          <w:headerReference w:type="first" r:id="rId44"/>
          <w:footerReference w:type="first" r:id="rId45"/>
          <w:pgSz w:w="12240" w:h="15840"/>
          <w:pgMar w:top="720" w:right="1440" w:bottom="1152" w:left="1440" w:header="720" w:footer="504" w:gutter="0"/>
          <w:cols w:space="720"/>
          <w:titlePg/>
          <w:docGrid w:linePitch="360"/>
        </w:sectPr>
      </w:pPr>
    </w:p>
    <w:p w:rsidR="000D55AB" w:rsidRDefault="000D55AB" w:rsidP="005E7BC7">
      <w:pPr>
        <w:pStyle w:val="Heading5"/>
        <w:shd w:val="clear" w:color="auto" w:fill="FFFFFF"/>
        <w:spacing w:before="0" w:beforeAutospacing="0" w:after="0" w:afterAutospacing="0"/>
        <w:rPr>
          <w:rFonts w:asciiTheme="minorHAnsi" w:hAnsiTheme="minorHAnsi" w:cstheme="minorHAnsi"/>
          <w:bCs w:val="0"/>
          <w:color w:val="333333"/>
          <w:sz w:val="22"/>
          <w:szCs w:val="22"/>
        </w:rPr>
      </w:pPr>
    </w:p>
    <w:p w:rsidR="005E7BC7" w:rsidRPr="00B109DA"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r w:rsidRPr="00B109DA">
        <w:rPr>
          <w:rFonts w:asciiTheme="minorHAnsi" w:hAnsiTheme="minorHAnsi" w:cstheme="minorHAnsi"/>
          <w:bCs w:val="0"/>
          <w:color w:val="333333"/>
          <w:sz w:val="22"/>
          <w:szCs w:val="26"/>
        </w:rPr>
        <w:t>Senate Members</w:t>
      </w:r>
    </w:p>
    <w:p w:rsidR="005E7BC7" w:rsidRPr="00B109DA" w:rsidRDefault="00AB74BE" w:rsidP="005E7BC7">
      <w:pPr>
        <w:numPr>
          <w:ilvl w:val="0"/>
          <w:numId w:val="10"/>
        </w:numPr>
        <w:shd w:val="clear" w:color="auto" w:fill="FFFFFF"/>
        <w:spacing w:after="0" w:line="240" w:lineRule="auto"/>
        <w:ind w:left="230"/>
        <w:rPr>
          <w:rFonts w:cstheme="minorHAnsi"/>
          <w:color w:val="333333"/>
          <w:sz w:val="16"/>
          <w:szCs w:val="20"/>
        </w:rPr>
      </w:pPr>
      <w:hyperlink r:id="rId46" w:history="1">
        <w:r w:rsidR="005E7BC7" w:rsidRPr="00B109DA">
          <w:rPr>
            <w:rStyle w:val="Hyperlink"/>
            <w:rFonts w:cstheme="minorHAnsi"/>
            <w:bCs/>
            <w:color w:val="0066CC"/>
            <w:sz w:val="16"/>
            <w:szCs w:val="20"/>
            <w:bdr w:val="none" w:sz="0" w:space="0" w:color="auto" w:frame="1"/>
          </w:rPr>
          <w:t>Amy Sinclair</w:t>
        </w:r>
      </w:hyperlink>
      <w:r w:rsidR="005E7BC7" w:rsidRPr="00B109DA">
        <w:rPr>
          <w:rFonts w:cstheme="minorHAnsi"/>
          <w:bCs/>
          <w:color w:val="333333"/>
          <w:sz w:val="16"/>
          <w:szCs w:val="20"/>
          <w:bdr w:val="none" w:sz="0" w:space="0" w:color="auto" w:frame="1"/>
        </w:rPr>
        <w:t> (R, District </w:t>
      </w:r>
      <w:hyperlink r:id="rId47" w:tgtFrame="_blank" w:history="1">
        <w:r w:rsidR="005E7BC7" w:rsidRPr="00B109DA">
          <w:rPr>
            <w:rStyle w:val="Hyperlink"/>
            <w:rFonts w:cstheme="minorHAnsi"/>
            <w:bCs/>
            <w:color w:val="0066CC"/>
            <w:sz w:val="16"/>
            <w:szCs w:val="20"/>
            <w:bdr w:val="none" w:sz="0" w:space="0" w:color="auto" w:frame="1"/>
          </w:rPr>
          <w:t>14</w:t>
        </w:r>
      </w:hyperlink>
      <w:r w:rsidR="005E7BC7" w:rsidRPr="00B109DA">
        <w:rPr>
          <w:rFonts w:cstheme="minorHAnsi"/>
          <w:bCs/>
          <w:color w:val="333333"/>
          <w:sz w:val="16"/>
          <w:szCs w:val="20"/>
          <w:bdr w:val="none" w:sz="0" w:space="0" w:color="auto" w:frame="1"/>
        </w:rPr>
        <w:t>), Chair</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48" w:history="1">
        <w:r w:rsidR="005E7BC7" w:rsidRPr="00B109DA">
          <w:rPr>
            <w:rStyle w:val="Hyperlink"/>
            <w:rFonts w:cstheme="minorHAnsi"/>
            <w:bCs/>
            <w:color w:val="0066CC"/>
            <w:sz w:val="16"/>
            <w:szCs w:val="20"/>
            <w:bdr w:val="none" w:sz="0" w:space="0" w:color="auto" w:frame="1"/>
          </w:rPr>
          <w:t>Jeff Taylor</w:t>
        </w:r>
      </w:hyperlink>
      <w:r w:rsidR="005E7BC7" w:rsidRPr="00B109DA">
        <w:rPr>
          <w:rFonts w:cstheme="minorHAnsi"/>
          <w:bCs/>
          <w:color w:val="333333"/>
          <w:sz w:val="16"/>
          <w:szCs w:val="20"/>
          <w:bdr w:val="none" w:sz="0" w:space="0" w:color="auto" w:frame="1"/>
        </w:rPr>
        <w:t> (R, District </w:t>
      </w:r>
      <w:hyperlink r:id="rId49" w:tgtFrame="_blank" w:history="1">
        <w:r w:rsidR="005E7BC7" w:rsidRPr="00B109DA">
          <w:rPr>
            <w:rStyle w:val="Hyperlink"/>
            <w:rFonts w:cstheme="minorHAnsi"/>
            <w:bCs/>
            <w:color w:val="0066CC"/>
            <w:sz w:val="16"/>
            <w:szCs w:val="20"/>
            <w:bdr w:val="none" w:sz="0" w:space="0" w:color="auto" w:frame="1"/>
          </w:rPr>
          <w:t>2</w:t>
        </w:r>
      </w:hyperlink>
      <w:r w:rsidR="005E7BC7" w:rsidRPr="00B109DA">
        <w:rPr>
          <w:rFonts w:cstheme="minorHAnsi"/>
          <w:bCs/>
          <w:color w:val="333333"/>
          <w:sz w:val="16"/>
          <w:szCs w:val="20"/>
          <w:bdr w:val="none" w:sz="0" w:space="0" w:color="auto" w:frame="1"/>
        </w:rPr>
        <w:t>), Vice Chair</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0" w:history="1">
        <w:r w:rsidR="005E7BC7" w:rsidRPr="00B109DA">
          <w:rPr>
            <w:rStyle w:val="Hyperlink"/>
            <w:rFonts w:cstheme="minorHAnsi"/>
            <w:bCs/>
            <w:color w:val="0066CC"/>
            <w:sz w:val="16"/>
            <w:szCs w:val="20"/>
            <w:bdr w:val="none" w:sz="0" w:space="0" w:color="auto" w:frame="1"/>
          </w:rPr>
          <w:t>Herman C. Quirmbach</w:t>
        </w:r>
      </w:hyperlink>
      <w:r w:rsidR="005E7BC7" w:rsidRPr="00B109DA">
        <w:rPr>
          <w:rFonts w:cstheme="minorHAnsi"/>
          <w:bCs/>
          <w:color w:val="333333"/>
          <w:sz w:val="16"/>
          <w:szCs w:val="20"/>
          <w:bdr w:val="none" w:sz="0" w:space="0" w:color="auto" w:frame="1"/>
        </w:rPr>
        <w:t> (D, District </w:t>
      </w:r>
      <w:hyperlink r:id="rId51" w:tgtFrame="_blank" w:history="1">
        <w:r w:rsidR="005E7BC7" w:rsidRPr="00B109DA">
          <w:rPr>
            <w:rStyle w:val="Hyperlink"/>
            <w:rFonts w:cstheme="minorHAnsi"/>
            <w:bCs/>
            <w:color w:val="0066CC"/>
            <w:sz w:val="16"/>
            <w:szCs w:val="20"/>
            <w:bdr w:val="none" w:sz="0" w:space="0" w:color="auto" w:frame="1"/>
          </w:rPr>
          <w:t>23</w:t>
        </w:r>
      </w:hyperlink>
      <w:r w:rsidR="005E7BC7" w:rsidRPr="00B109DA">
        <w:rPr>
          <w:rFonts w:cstheme="minorHAnsi"/>
          <w:bCs/>
          <w:color w:val="333333"/>
          <w:sz w:val="16"/>
          <w:szCs w:val="20"/>
          <w:bdr w:val="none" w:sz="0" w:space="0" w:color="auto" w:frame="1"/>
        </w:rPr>
        <w:t>), Ranking Member</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2" w:history="1">
        <w:r w:rsidR="005E7BC7" w:rsidRPr="00B109DA">
          <w:rPr>
            <w:rStyle w:val="Hyperlink"/>
            <w:rFonts w:cstheme="minorHAnsi"/>
            <w:color w:val="0066CC"/>
            <w:sz w:val="16"/>
            <w:szCs w:val="20"/>
            <w:bdr w:val="none" w:sz="0" w:space="0" w:color="auto" w:frame="1"/>
          </w:rPr>
          <w:t>Jim Carlin</w:t>
        </w:r>
      </w:hyperlink>
      <w:r w:rsidR="005E7BC7" w:rsidRPr="00B109DA">
        <w:rPr>
          <w:rFonts w:cstheme="minorHAnsi"/>
          <w:color w:val="333333"/>
          <w:sz w:val="16"/>
          <w:szCs w:val="20"/>
        </w:rPr>
        <w:t> (R, District </w:t>
      </w:r>
      <w:hyperlink r:id="rId53" w:tgtFrame="_blank" w:history="1">
        <w:r w:rsidR="005E7BC7" w:rsidRPr="00B109DA">
          <w:rPr>
            <w:rStyle w:val="Hyperlink"/>
            <w:rFonts w:cstheme="minorHAnsi"/>
            <w:color w:val="0066CC"/>
            <w:sz w:val="16"/>
            <w:szCs w:val="20"/>
            <w:bdr w:val="none" w:sz="0" w:space="0" w:color="auto" w:frame="1"/>
          </w:rPr>
          <w:t>3</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4" w:history="1">
        <w:r w:rsidR="005E7BC7" w:rsidRPr="00B109DA">
          <w:rPr>
            <w:rStyle w:val="Hyperlink"/>
            <w:rFonts w:cstheme="minorHAnsi"/>
            <w:color w:val="0066CC"/>
            <w:sz w:val="16"/>
            <w:szCs w:val="20"/>
            <w:bdr w:val="none" w:sz="0" w:space="0" w:color="auto" w:frame="1"/>
          </w:rPr>
          <w:t>Claire Celsi</w:t>
        </w:r>
      </w:hyperlink>
      <w:r w:rsidR="005E7BC7" w:rsidRPr="00B109DA">
        <w:rPr>
          <w:rFonts w:cstheme="minorHAnsi"/>
          <w:color w:val="333333"/>
          <w:sz w:val="16"/>
          <w:szCs w:val="20"/>
        </w:rPr>
        <w:t> (D, District </w:t>
      </w:r>
      <w:hyperlink r:id="rId55" w:tgtFrame="_blank" w:history="1">
        <w:r w:rsidR="005E7BC7" w:rsidRPr="00B109DA">
          <w:rPr>
            <w:rStyle w:val="Hyperlink"/>
            <w:rFonts w:cstheme="minorHAnsi"/>
            <w:color w:val="0066CC"/>
            <w:sz w:val="16"/>
            <w:szCs w:val="20"/>
            <w:bdr w:val="none" w:sz="0" w:space="0" w:color="auto" w:frame="1"/>
          </w:rPr>
          <w:t>21</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6" w:history="1">
        <w:r w:rsidR="005E7BC7" w:rsidRPr="00B109DA">
          <w:rPr>
            <w:rStyle w:val="Hyperlink"/>
            <w:rFonts w:cstheme="minorHAnsi"/>
            <w:color w:val="0066CC"/>
            <w:sz w:val="16"/>
            <w:szCs w:val="20"/>
            <w:bdr w:val="none" w:sz="0" w:space="0" w:color="auto" w:frame="1"/>
          </w:rPr>
          <w:t>Chris Cournoyer</w:t>
        </w:r>
      </w:hyperlink>
      <w:r w:rsidR="005E7BC7" w:rsidRPr="00B109DA">
        <w:rPr>
          <w:rFonts w:cstheme="minorHAnsi"/>
          <w:color w:val="333333"/>
          <w:sz w:val="16"/>
          <w:szCs w:val="20"/>
        </w:rPr>
        <w:t> (R, District </w:t>
      </w:r>
      <w:hyperlink r:id="rId57" w:tgtFrame="_blank" w:history="1">
        <w:r w:rsidR="005E7BC7" w:rsidRPr="00B109DA">
          <w:rPr>
            <w:rStyle w:val="Hyperlink"/>
            <w:rFonts w:cstheme="minorHAnsi"/>
            <w:color w:val="0066CC"/>
            <w:sz w:val="16"/>
            <w:szCs w:val="20"/>
            <w:bdr w:val="none" w:sz="0" w:space="0" w:color="auto" w:frame="1"/>
          </w:rPr>
          <w:t>49</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58" w:history="1">
        <w:r w:rsidR="005E7BC7" w:rsidRPr="00B109DA">
          <w:rPr>
            <w:rStyle w:val="Hyperlink"/>
            <w:rFonts w:cstheme="minorHAnsi"/>
            <w:color w:val="0066CC"/>
            <w:sz w:val="16"/>
            <w:szCs w:val="20"/>
            <w:bdr w:val="none" w:sz="0" w:space="0" w:color="auto" w:frame="1"/>
          </w:rPr>
          <w:t>Eric Giddens</w:t>
        </w:r>
      </w:hyperlink>
      <w:r w:rsidR="005E7BC7" w:rsidRPr="00B109DA">
        <w:rPr>
          <w:rFonts w:cstheme="minorHAnsi"/>
          <w:color w:val="333333"/>
          <w:sz w:val="16"/>
          <w:szCs w:val="20"/>
        </w:rPr>
        <w:t> (D, District </w:t>
      </w:r>
      <w:hyperlink r:id="rId59" w:tgtFrame="_blank" w:history="1">
        <w:r w:rsidR="005E7BC7" w:rsidRPr="00B109DA">
          <w:rPr>
            <w:rStyle w:val="Hyperlink"/>
            <w:rFonts w:cstheme="minorHAnsi"/>
            <w:color w:val="0066CC"/>
            <w:sz w:val="16"/>
            <w:szCs w:val="20"/>
            <w:bdr w:val="none" w:sz="0" w:space="0" w:color="auto" w:frame="1"/>
          </w:rPr>
          <w:t>30</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0" w:history="1">
        <w:r w:rsidR="005E7BC7" w:rsidRPr="00B109DA">
          <w:rPr>
            <w:rStyle w:val="Hyperlink"/>
            <w:rFonts w:cstheme="minorHAnsi"/>
            <w:color w:val="0066CC"/>
            <w:sz w:val="16"/>
            <w:szCs w:val="20"/>
            <w:bdr w:val="none" w:sz="0" w:space="0" w:color="auto" w:frame="1"/>
          </w:rPr>
          <w:t>Tim Goodwin</w:t>
        </w:r>
      </w:hyperlink>
      <w:r w:rsidR="005E7BC7" w:rsidRPr="00B109DA">
        <w:rPr>
          <w:rFonts w:cstheme="minorHAnsi"/>
          <w:color w:val="333333"/>
          <w:sz w:val="16"/>
          <w:szCs w:val="20"/>
        </w:rPr>
        <w:t> (R, District </w:t>
      </w:r>
      <w:hyperlink r:id="rId61" w:tgtFrame="_blank" w:history="1">
        <w:r w:rsidR="005E7BC7" w:rsidRPr="00B109DA">
          <w:rPr>
            <w:rStyle w:val="Hyperlink"/>
            <w:rFonts w:cstheme="minorHAnsi"/>
            <w:color w:val="0066CC"/>
            <w:sz w:val="16"/>
            <w:szCs w:val="20"/>
            <w:bdr w:val="none" w:sz="0" w:space="0" w:color="auto" w:frame="1"/>
          </w:rPr>
          <w:t>44</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2" w:history="1">
        <w:r w:rsidR="005E7BC7" w:rsidRPr="00B109DA">
          <w:rPr>
            <w:rStyle w:val="Hyperlink"/>
            <w:rFonts w:cstheme="minorHAnsi"/>
            <w:color w:val="0066CC"/>
            <w:sz w:val="16"/>
            <w:szCs w:val="20"/>
            <w:bdr w:val="none" w:sz="0" w:space="0" w:color="auto" w:frame="1"/>
          </w:rPr>
          <w:t>Craig Johnson</w:t>
        </w:r>
      </w:hyperlink>
      <w:r w:rsidR="005E7BC7" w:rsidRPr="00B109DA">
        <w:rPr>
          <w:rFonts w:cstheme="minorHAnsi"/>
          <w:color w:val="333333"/>
          <w:sz w:val="16"/>
          <w:szCs w:val="20"/>
        </w:rPr>
        <w:t> (R, District </w:t>
      </w:r>
      <w:hyperlink r:id="rId63" w:tgtFrame="_blank" w:history="1">
        <w:r w:rsidR="005E7BC7" w:rsidRPr="00B109DA">
          <w:rPr>
            <w:rStyle w:val="Hyperlink"/>
            <w:rFonts w:cstheme="minorHAnsi"/>
            <w:color w:val="0066CC"/>
            <w:sz w:val="16"/>
            <w:szCs w:val="20"/>
            <w:bdr w:val="none" w:sz="0" w:space="0" w:color="auto" w:frame="1"/>
          </w:rPr>
          <w:t>32</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4" w:history="1">
        <w:r w:rsidR="005E7BC7" w:rsidRPr="00B109DA">
          <w:rPr>
            <w:rStyle w:val="Hyperlink"/>
            <w:rFonts w:cstheme="minorHAnsi"/>
            <w:color w:val="0066CC"/>
            <w:sz w:val="16"/>
            <w:szCs w:val="20"/>
            <w:bdr w:val="none" w:sz="0" w:space="0" w:color="auto" w:frame="1"/>
          </w:rPr>
          <w:t>Tim Kraayenbrink</w:t>
        </w:r>
      </w:hyperlink>
      <w:r w:rsidR="005E7BC7" w:rsidRPr="00B109DA">
        <w:rPr>
          <w:rFonts w:cstheme="minorHAnsi"/>
          <w:color w:val="333333"/>
          <w:sz w:val="16"/>
          <w:szCs w:val="20"/>
        </w:rPr>
        <w:t> (R, District </w:t>
      </w:r>
      <w:hyperlink r:id="rId65" w:tgtFrame="_blank" w:history="1">
        <w:r w:rsidR="005E7BC7" w:rsidRPr="00B109DA">
          <w:rPr>
            <w:rStyle w:val="Hyperlink"/>
            <w:rFonts w:cstheme="minorHAnsi"/>
            <w:color w:val="0066CC"/>
            <w:sz w:val="16"/>
            <w:szCs w:val="20"/>
            <w:bdr w:val="none" w:sz="0" w:space="0" w:color="auto" w:frame="1"/>
          </w:rPr>
          <w:t>5</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6" w:history="1">
        <w:r w:rsidR="005E7BC7" w:rsidRPr="00B109DA">
          <w:rPr>
            <w:rStyle w:val="Hyperlink"/>
            <w:rFonts w:cstheme="minorHAnsi"/>
            <w:color w:val="0066CC"/>
            <w:sz w:val="16"/>
            <w:szCs w:val="20"/>
            <w:bdr w:val="none" w:sz="0" w:space="0" w:color="auto" w:frame="1"/>
          </w:rPr>
          <w:t>Ken Rozenboom</w:t>
        </w:r>
      </w:hyperlink>
      <w:r w:rsidR="005E7BC7" w:rsidRPr="00B109DA">
        <w:rPr>
          <w:rFonts w:cstheme="minorHAnsi"/>
          <w:color w:val="333333"/>
          <w:sz w:val="16"/>
          <w:szCs w:val="20"/>
        </w:rPr>
        <w:t> (R, District </w:t>
      </w:r>
      <w:hyperlink r:id="rId67" w:tgtFrame="_blank" w:history="1">
        <w:r w:rsidR="005E7BC7" w:rsidRPr="00B109DA">
          <w:rPr>
            <w:rStyle w:val="Hyperlink"/>
            <w:rFonts w:cstheme="minorHAnsi"/>
            <w:color w:val="0066CC"/>
            <w:sz w:val="16"/>
            <w:szCs w:val="20"/>
            <w:bdr w:val="none" w:sz="0" w:space="0" w:color="auto" w:frame="1"/>
          </w:rPr>
          <w:t>40</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68" w:history="1">
        <w:r w:rsidR="005E7BC7" w:rsidRPr="00B109DA">
          <w:rPr>
            <w:rStyle w:val="Hyperlink"/>
            <w:rFonts w:cstheme="minorHAnsi"/>
            <w:color w:val="0066CC"/>
            <w:sz w:val="16"/>
            <w:szCs w:val="20"/>
            <w:bdr w:val="none" w:sz="0" w:space="0" w:color="auto" w:frame="1"/>
          </w:rPr>
          <w:t>Jackie Smith</w:t>
        </w:r>
      </w:hyperlink>
      <w:r w:rsidR="005E7BC7" w:rsidRPr="00B109DA">
        <w:rPr>
          <w:rFonts w:cstheme="minorHAnsi"/>
          <w:color w:val="333333"/>
          <w:sz w:val="16"/>
          <w:szCs w:val="20"/>
        </w:rPr>
        <w:t> (D, District </w:t>
      </w:r>
      <w:hyperlink r:id="rId69" w:tgtFrame="_blank" w:history="1">
        <w:r w:rsidR="005E7BC7" w:rsidRPr="00B109DA">
          <w:rPr>
            <w:rStyle w:val="Hyperlink"/>
            <w:rFonts w:cstheme="minorHAnsi"/>
            <w:color w:val="0066CC"/>
            <w:sz w:val="16"/>
            <w:szCs w:val="20"/>
            <w:bdr w:val="none" w:sz="0" w:space="0" w:color="auto" w:frame="1"/>
          </w:rPr>
          <w:t>7</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70" w:history="1">
        <w:r w:rsidR="005E7BC7" w:rsidRPr="00B109DA">
          <w:rPr>
            <w:rStyle w:val="Hyperlink"/>
            <w:rFonts w:cstheme="minorHAnsi"/>
            <w:color w:val="0066CC"/>
            <w:sz w:val="16"/>
            <w:szCs w:val="20"/>
            <w:bdr w:val="none" w:sz="0" w:space="0" w:color="auto" w:frame="1"/>
          </w:rPr>
          <w:t>Annette Sweeney</w:t>
        </w:r>
      </w:hyperlink>
      <w:r w:rsidR="005E7BC7" w:rsidRPr="00B109DA">
        <w:rPr>
          <w:rFonts w:cstheme="minorHAnsi"/>
          <w:color w:val="333333"/>
          <w:sz w:val="16"/>
          <w:szCs w:val="20"/>
        </w:rPr>
        <w:t> (R, District </w:t>
      </w:r>
      <w:hyperlink r:id="rId71" w:tgtFrame="_blank" w:history="1">
        <w:r w:rsidR="005E7BC7" w:rsidRPr="00B109DA">
          <w:rPr>
            <w:rStyle w:val="Hyperlink"/>
            <w:rFonts w:cstheme="minorHAnsi"/>
            <w:color w:val="0066CC"/>
            <w:sz w:val="16"/>
            <w:szCs w:val="20"/>
            <w:bdr w:val="none" w:sz="0" w:space="0" w:color="auto" w:frame="1"/>
          </w:rPr>
          <w:t>25</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72" w:history="1">
        <w:r w:rsidR="005E7BC7" w:rsidRPr="00B109DA">
          <w:rPr>
            <w:rStyle w:val="Hyperlink"/>
            <w:rFonts w:cstheme="minorHAnsi"/>
            <w:color w:val="0066CC"/>
            <w:sz w:val="16"/>
            <w:szCs w:val="20"/>
            <w:bdr w:val="none" w:sz="0" w:space="0" w:color="auto" w:frame="1"/>
          </w:rPr>
          <w:t>Sarah Trone Garriott</w:t>
        </w:r>
      </w:hyperlink>
      <w:r w:rsidR="005E7BC7" w:rsidRPr="00B109DA">
        <w:rPr>
          <w:rFonts w:cstheme="minorHAnsi"/>
          <w:color w:val="333333"/>
          <w:sz w:val="16"/>
          <w:szCs w:val="20"/>
        </w:rPr>
        <w:t> (D, District </w:t>
      </w:r>
      <w:hyperlink r:id="rId73" w:tgtFrame="_blank" w:history="1">
        <w:r w:rsidR="005E7BC7" w:rsidRPr="00B109DA">
          <w:rPr>
            <w:rStyle w:val="Hyperlink"/>
            <w:rFonts w:cstheme="minorHAnsi"/>
            <w:color w:val="0066CC"/>
            <w:sz w:val="16"/>
            <w:szCs w:val="20"/>
            <w:bdr w:val="none" w:sz="0" w:space="0" w:color="auto" w:frame="1"/>
          </w:rPr>
          <w:t>22</w:t>
        </w:r>
      </w:hyperlink>
      <w:r w:rsidR="005E7BC7" w:rsidRPr="00B109DA">
        <w:rPr>
          <w:rFonts w:cstheme="minorHAnsi"/>
          <w:color w:val="333333"/>
          <w:sz w:val="16"/>
          <w:szCs w:val="20"/>
        </w:rPr>
        <w:t>)</w:t>
      </w:r>
    </w:p>
    <w:p w:rsidR="005E7BC7" w:rsidRPr="00B109DA" w:rsidRDefault="00AB74BE" w:rsidP="005E7BC7">
      <w:pPr>
        <w:numPr>
          <w:ilvl w:val="0"/>
          <w:numId w:val="10"/>
        </w:numPr>
        <w:shd w:val="clear" w:color="auto" w:fill="FFFFFF"/>
        <w:spacing w:beforeAutospacing="1" w:after="0" w:afterAutospacing="1" w:line="240" w:lineRule="auto"/>
        <w:ind w:left="225"/>
        <w:rPr>
          <w:rFonts w:cstheme="minorHAnsi"/>
          <w:color w:val="333333"/>
          <w:sz w:val="16"/>
          <w:szCs w:val="20"/>
        </w:rPr>
      </w:pPr>
      <w:hyperlink r:id="rId74" w:history="1">
        <w:r w:rsidR="005E7BC7" w:rsidRPr="00B109DA">
          <w:rPr>
            <w:rStyle w:val="Hyperlink"/>
            <w:rFonts w:cstheme="minorHAnsi"/>
            <w:color w:val="0066CC"/>
            <w:sz w:val="16"/>
            <w:szCs w:val="20"/>
            <w:bdr w:val="none" w:sz="0" w:space="0" w:color="auto" w:frame="1"/>
          </w:rPr>
          <w:t>Brad Zaun</w:t>
        </w:r>
      </w:hyperlink>
      <w:r w:rsidR="005E7BC7" w:rsidRPr="00B109DA">
        <w:rPr>
          <w:rFonts w:cstheme="minorHAnsi"/>
          <w:color w:val="333333"/>
          <w:sz w:val="16"/>
          <w:szCs w:val="20"/>
        </w:rPr>
        <w:t> (R, District </w:t>
      </w:r>
      <w:hyperlink r:id="rId75" w:tgtFrame="_blank" w:history="1">
        <w:r w:rsidR="005E7BC7" w:rsidRPr="00B109DA">
          <w:rPr>
            <w:rStyle w:val="Hyperlink"/>
            <w:rFonts w:cstheme="minorHAnsi"/>
            <w:color w:val="0066CC"/>
            <w:sz w:val="16"/>
            <w:szCs w:val="20"/>
            <w:bdr w:val="none" w:sz="0" w:space="0" w:color="auto" w:frame="1"/>
          </w:rPr>
          <w:t>20</w:t>
        </w:r>
      </w:hyperlink>
      <w:r w:rsidR="005E7BC7" w:rsidRPr="00B109DA">
        <w:rPr>
          <w:rFonts w:cstheme="minorHAnsi"/>
          <w:color w:val="333333"/>
          <w:sz w:val="16"/>
          <w:szCs w:val="20"/>
        </w:rPr>
        <w:t>)</w:t>
      </w: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8C05B6" w:rsidRDefault="008C05B6"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p>
    <w:p w:rsidR="005E7BC7" w:rsidRPr="00B109DA" w:rsidRDefault="005E7BC7" w:rsidP="005E7BC7">
      <w:pPr>
        <w:pStyle w:val="Heading5"/>
        <w:shd w:val="clear" w:color="auto" w:fill="FFFFFF"/>
        <w:spacing w:before="0" w:beforeAutospacing="0" w:after="0" w:afterAutospacing="0"/>
        <w:rPr>
          <w:rFonts w:asciiTheme="minorHAnsi" w:hAnsiTheme="minorHAnsi" w:cstheme="minorHAnsi"/>
          <w:bCs w:val="0"/>
          <w:color w:val="333333"/>
          <w:sz w:val="22"/>
          <w:szCs w:val="26"/>
        </w:rPr>
      </w:pPr>
      <w:r w:rsidRPr="00B109DA">
        <w:rPr>
          <w:rFonts w:asciiTheme="minorHAnsi" w:hAnsiTheme="minorHAnsi" w:cstheme="minorHAnsi"/>
          <w:bCs w:val="0"/>
          <w:color w:val="333333"/>
          <w:sz w:val="22"/>
          <w:szCs w:val="26"/>
        </w:rPr>
        <w:t>House Members</w:t>
      </w:r>
    </w:p>
    <w:p w:rsidR="005E7BC7" w:rsidRPr="00B109DA" w:rsidRDefault="00AB74BE" w:rsidP="005E7BC7">
      <w:pPr>
        <w:numPr>
          <w:ilvl w:val="0"/>
          <w:numId w:val="11"/>
        </w:numPr>
        <w:shd w:val="clear" w:color="auto" w:fill="FFFFFF"/>
        <w:spacing w:after="0" w:line="240" w:lineRule="auto"/>
        <w:ind w:left="230"/>
        <w:rPr>
          <w:rFonts w:cstheme="minorHAnsi"/>
          <w:color w:val="333333"/>
          <w:sz w:val="16"/>
          <w:szCs w:val="20"/>
        </w:rPr>
      </w:pPr>
      <w:hyperlink r:id="rId76" w:history="1">
        <w:r w:rsidR="005E7BC7" w:rsidRPr="00B109DA">
          <w:rPr>
            <w:rStyle w:val="Hyperlink"/>
            <w:rFonts w:cstheme="minorHAnsi"/>
            <w:bCs/>
            <w:color w:val="0066CC"/>
            <w:sz w:val="16"/>
            <w:szCs w:val="20"/>
            <w:bdr w:val="none" w:sz="0" w:space="0" w:color="auto" w:frame="1"/>
          </w:rPr>
          <w:t>Dustin D. Hite</w:t>
        </w:r>
      </w:hyperlink>
      <w:r w:rsidR="005E7BC7" w:rsidRPr="00B109DA">
        <w:rPr>
          <w:rFonts w:cstheme="minorHAnsi"/>
          <w:bCs/>
          <w:color w:val="333333"/>
          <w:sz w:val="16"/>
          <w:szCs w:val="20"/>
          <w:bdr w:val="none" w:sz="0" w:space="0" w:color="auto" w:frame="1"/>
        </w:rPr>
        <w:t> (R, District </w:t>
      </w:r>
      <w:hyperlink r:id="rId77" w:tgtFrame="_blank" w:history="1">
        <w:r w:rsidR="005E7BC7" w:rsidRPr="00B109DA">
          <w:rPr>
            <w:rStyle w:val="Hyperlink"/>
            <w:rFonts w:cstheme="minorHAnsi"/>
            <w:bCs/>
            <w:color w:val="0066CC"/>
            <w:sz w:val="16"/>
            <w:szCs w:val="20"/>
            <w:bdr w:val="none" w:sz="0" w:space="0" w:color="auto" w:frame="1"/>
          </w:rPr>
          <w:t>79</w:t>
        </w:r>
      </w:hyperlink>
      <w:r w:rsidR="005E7BC7" w:rsidRPr="00B109DA">
        <w:rPr>
          <w:rFonts w:cstheme="minorHAnsi"/>
          <w:bCs/>
          <w:color w:val="333333"/>
          <w:sz w:val="16"/>
          <w:szCs w:val="20"/>
          <w:bdr w:val="none" w:sz="0" w:space="0" w:color="auto" w:frame="1"/>
        </w:rPr>
        <w:t>), Chair</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78" w:history="1">
        <w:r w:rsidR="005E7BC7" w:rsidRPr="00B109DA">
          <w:rPr>
            <w:rStyle w:val="Hyperlink"/>
            <w:rFonts w:cstheme="minorHAnsi"/>
            <w:bCs/>
            <w:color w:val="0066CC"/>
            <w:sz w:val="16"/>
            <w:szCs w:val="20"/>
            <w:bdr w:val="none" w:sz="0" w:space="0" w:color="auto" w:frame="1"/>
          </w:rPr>
          <w:t>Skyler Wheeler</w:t>
        </w:r>
      </w:hyperlink>
      <w:r w:rsidR="005E7BC7" w:rsidRPr="00B109DA">
        <w:rPr>
          <w:rFonts w:cstheme="minorHAnsi"/>
          <w:bCs/>
          <w:color w:val="333333"/>
          <w:sz w:val="16"/>
          <w:szCs w:val="20"/>
          <w:bdr w:val="none" w:sz="0" w:space="0" w:color="auto" w:frame="1"/>
        </w:rPr>
        <w:t> (R, District </w:t>
      </w:r>
      <w:hyperlink r:id="rId79" w:tgtFrame="_blank" w:history="1">
        <w:r w:rsidR="005E7BC7" w:rsidRPr="00B109DA">
          <w:rPr>
            <w:rStyle w:val="Hyperlink"/>
            <w:rFonts w:cstheme="minorHAnsi"/>
            <w:bCs/>
            <w:color w:val="0066CC"/>
            <w:sz w:val="16"/>
            <w:szCs w:val="20"/>
            <w:bdr w:val="none" w:sz="0" w:space="0" w:color="auto" w:frame="1"/>
          </w:rPr>
          <w:t>4</w:t>
        </w:r>
      </w:hyperlink>
      <w:r w:rsidR="005E7BC7" w:rsidRPr="00B109DA">
        <w:rPr>
          <w:rFonts w:cstheme="minorHAnsi"/>
          <w:bCs/>
          <w:color w:val="333333"/>
          <w:sz w:val="16"/>
          <w:szCs w:val="20"/>
          <w:bdr w:val="none" w:sz="0" w:space="0" w:color="auto" w:frame="1"/>
        </w:rPr>
        <w:t>), Vice Chair</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0" w:history="1">
        <w:r w:rsidR="005E7BC7" w:rsidRPr="00B109DA">
          <w:rPr>
            <w:rStyle w:val="Hyperlink"/>
            <w:rFonts w:cstheme="minorHAnsi"/>
            <w:bCs/>
            <w:color w:val="0066CC"/>
            <w:sz w:val="16"/>
            <w:szCs w:val="20"/>
            <w:bdr w:val="none" w:sz="0" w:space="0" w:color="auto" w:frame="1"/>
          </w:rPr>
          <w:t>Sharon Sue Steckman</w:t>
        </w:r>
      </w:hyperlink>
      <w:r w:rsidR="005E7BC7" w:rsidRPr="00B109DA">
        <w:rPr>
          <w:rFonts w:cstheme="minorHAnsi"/>
          <w:bCs/>
          <w:color w:val="333333"/>
          <w:sz w:val="16"/>
          <w:szCs w:val="20"/>
          <w:bdr w:val="none" w:sz="0" w:space="0" w:color="auto" w:frame="1"/>
        </w:rPr>
        <w:t> (D, District </w:t>
      </w:r>
      <w:hyperlink r:id="rId81" w:tgtFrame="_blank" w:history="1">
        <w:r w:rsidR="005E7BC7" w:rsidRPr="00B109DA">
          <w:rPr>
            <w:rStyle w:val="Hyperlink"/>
            <w:rFonts w:cstheme="minorHAnsi"/>
            <w:bCs/>
            <w:color w:val="0066CC"/>
            <w:sz w:val="16"/>
            <w:szCs w:val="20"/>
            <w:bdr w:val="none" w:sz="0" w:space="0" w:color="auto" w:frame="1"/>
          </w:rPr>
          <w:t>53</w:t>
        </w:r>
      </w:hyperlink>
      <w:r w:rsidR="005E7BC7" w:rsidRPr="00B109DA">
        <w:rPr>
          <w:rFonts w:cstheme="minorHAnsi"/>
          <w:bCs/>
          <w:color w:val="333333"/>
          <w:sz w:val="16"/>
          <w:szCs w:val="20"/>
          <w:bdr w:val="none" w:sz="0" w:space="0" w:color="auto" w:frame="1"/>
        </w:rPr>
        <w:t>), Ranking Member</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2" w:history="1">
        <w:r w:rsidR="005E7BC7" w:rsidRPr="00B109DA">
          <w:rPr>
            <w:rStyle w:val="Hyperlink"/>
            <w:rFonts w:cstheme="minorHAnsi"/>
            <w:color w:val="0066CC"/>
            <w:sz w:val="16"/>
            <w:szCs w:val="20"/>
            <w:bdr w:val="none" w:sz="0" w:space="0" w:color="auto" w:frame="1"/>
          </w:rPr>
          <w:t>Jacob Bossman</w:t>
        </w:r>
      </w:hyperlink>
      <w:r w:rsidR="005E7BC7" w:rsidRPr="00B109DA">
        <w:rPr>
          <w:rFonts w:cstheme="minorHAnsi"/>
          <w:color w:val="333333"/>
          <w:sz w:val="16"/>
          <w:szCs w:val="20"/>
        </w:rPr>
        <w:t> (R, District </w:t>
      </w:r>
      <w:hyperlink r:id="rId83" w:tgtFrame="_blank" w:history="1">
        <w:r w:rsidR="005E7BC7" w:rsidRPr="00B109DA">
          <w:rPr>
            <w:rStyle w:val="Hyperlink"/>
            <w:rFonts w:cstheme="minorHAnsi"/>
            <w:color w:val="0066CC"/>
            <w:sz w:val="16"/>
            <w:szCs w:val="20"/>
            <w:bdr w:val="none" w:sz="0" w:space="0" w:color="auto" w:frame="1"/>
          </w:rPr>
          <w:t>6</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4" w:history="1">
        <w:r w:rsidR="005E7BC7" w:rsidRPr="00B109DA">
          <w:rPr>
            <w:rStyle w:val="Hyperlink"/>
            <w:rFonts w:cstheme="minorHAnsi"/>
            <w:color w:val="0066CC"/>
            <w:sz w:val="16"/>
            <w:szCs w:val="20"/>
            <w:bdr w:val="none" w:sz="0" w:space="0" w:color="auto" w:frame="1"/>
          </w:rPr>
          <w:t>Holly Brink</w:t>
        </w:r>
      </w:hyperlink>
      <w:r w:rsidR="005E7BC7" w:rsidRPr="00B109DA">
        <w:rPr>
          <w:rFonts w:cstheme="minorHAnsi"/>
          <w:color w:val="333333"/>
          <w:sz w:val="16"/>
          <w:szCs w:val="20"/>
        </w:rPr>
        <w:t> (R, District </w:t>
      </w:r>
      <w:hyperlink r:id="rId85" w:tgtFrame="_blank" w:history="1">
        <w:r w:rsidR="005E7BC7" w:rsidRPr="00B109DA">
          <w:rPr>
            <w:rStyle w:val="Hyperlink"/>
            <w:rFonts w:cstheme="minorHAnsi"/>
            <w:color w:val="0066CC"/>
            <w:sz w:val="16"/>
            <w:szCs w:val="20"/>
            <w:bdr w:val="none" w:sz="0" w:space="0" w:color="auto" w:frame="1"/>
          </w:rPr>
          <w:t>80</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6" w:history="1">
        <w:r w:rsidR="005E7BC7" w:rsidRPr="00B109DA">
          <w:rPr>
            <w:rStyle w:val="Hyperlink"/>
            <w:rFonts w:cstheme="minorHAnsi"/>
            <w:color w:val="0066CC"/>
            <w:sz w:val="16"/>
            <w:szCs w:val="20"/>
            <w:bdr w:val="none" w:sz="0" w:space="0" w:color="auto" w:frame="1"/>
          </w:rPr>
          <w:t>Sue Cahill</w:t>
        </w:r>
      </w:hyperlink>
      <w:r w:rsidR="005E7BC7" w:rsidRPr="00B109DA">
        <w:rPr>
          <w:rFonts w:cstheme="minorHAnsi"/>
          <w:color w:val="333333"/>
          <w:sz w:val="16"/>
          <w:szCs w:val="20"/>
        </w:rPr>
        <w:t> (D, District </w:t>
      </w:r>
      <w:hyperlink r:id="rId87" w:tgtFrame="_blank" w:history="1">
        <w:r w:rsidR="005E7BC7" w:rsidRPr="00B109DA">
          <w:rPr>
            <w:rStyle w:val="Hyperlink"/>
            <w:rFonts w:cstheme="minorHAnsi"/>
            <w:color w:val="0066CC"/>
            <w:sz w:val="16"/>
            <w:szCs w:val="20"/>
            <w:bdr w:val="none" w:sz="0" w:space="0" w:color="auto" w:frame="1"/>
          </w:rPr>
          <w:t>71</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88" w:history="1">
        <w:r w:rsidR="005E7BC7" w:rsidRPr="00B109DA">
          <w:rPr>
            <w:rStyle w:val="Hyperlink"/>
            <w:rFonts w:cstheme="minorHAnsi"/>
            <w:color w:val="0066CC"/>
            <w:sz w:val="16"/>
            <w:szCs w:val="20"/>
            <w:bdr w:val="none" w:sz="0" w:space="0" w:color="auto" w:frame="1"/>
          </w:rPr>
          <w:t>Cecil Dolecheck</w:t>
        </w:r>
      </w:hyperlink>
      <w:r w:rsidR="005E7BC7" w:rsidRPr="00B109DA">
        <w:rPr>
          <w:rFonts w:cstheme="minorHAnsi"/>
          <w:color w:val="333333"/>
          <w:sz w:val="16"/>
          <w:szCs w:val="20"/>
        </w:rPr>
        <w:t> (R, District </w:t>
      </w:r>
      <w:hyperlink r:id="rId89" w:tgtFrame="_blank" w:history="1">
        <w:r w:rsidR="005E7BC7" w:rsidRPr="00B109DA">
          <w:rPr>
            <w:rStyle w:val="Hyperlink"/>
            <w:rFonts w:cstheme="minorHAnsi"/>
            <w:color w:val="0066CC"/>
            <w:sz w:val="16"/>
            <w:szCs w:val="20"/>
            <w:bdr w:val="none" w:sz="0" w:space="0" w:color="auto" w:frame="1"/>
          </w:rPr>
          <w:t>24</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0" w:history="1">
        <w:r w:rsidR="005E7BC7" w:rsidRPr="00B109DA">
          <w:rPr>
            <w:rStyle w:val="Hyperlink"/>
            <w:rFonts w:cstheme="minorHAnsi"/>
            <w:color w:val="0066CC"/>
            <w:sz w:val="16"/>
            <w:szCs w:val="20"/>
            <w:bdr w:val="none" w:sz="0" w:space="0" w:color="auto" w:frame="1"/>
          </w:rPr>
          <w:t>Tracy Ehlert</w:t>
        </w:r>
      </w:hyperlink>
      <w:r w:rsidR="005E7BC7" w:rsidRPr="00B109DA">
        <w:rPr>
          <w:rFonts w:cstheme="minorHAnsi"/>
          <w:color w:val="333333"/>
          <w:sz w:val="16"/>
          <w:szCs w:val="20"/>
        </w:rPr>
        <w:t> (D, District </w:t>
      </w:r>
      <w:hyperlink r:id="rId91" w:tgtFrame="_blank" w:history="1">
        <w:r w:rsidR="005E7BC7" w:rsidRPr="00B109DA">
          <w:rPr>
            <w:rStyle w:val="Hyperlink"/>
            <w:rFonts w:cstheme="minorHAnsi"/>
            <w:color w:val="0066CC"/>
            <w:sz w:val="16"/>
            <w:szCs w:val="20"/>
            <w:bdr w:val="none" w:sz="0" w:space="0" w:color="auto" w:frame="1"/>
          </w:rPr>
          <w:t>70</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2" w:history="1">
        <w:r w:rsidR="005E7BC7" w:rsidRPr="00B109DA">
          <w:rPr>
            <w:rStyle w:val="Hyperlink"/>
            <w:rFonts w:cstheme="minorHAnsi"/>
            <w:color w:val="0066CC"/>
            <w:sz w:val="16"/>
            <w:szCs w:val="20"/>
            <w:bdr w:val="none" w:sz="0" w:space="0" w:color="auto" w:frame="1"/>
          </w:rPr>
          <w:t>Joel Fry</w:t>
        </w:r>
      </w:hyperlink>
      <w:r w:rsidR="005E7BC7" w:rsidRPr="00B109DA">
        <w:rPr>
          <w:rFonts w:cstheme="minorHAnsi"/>
          <w:color w:val="333333"/>
          <w:sz w:val="16"/>
          <w:szCs w:val="20"/>
        </w:rPr>
        <w:t> (R, District </w:t>
      </w:r>
      <w:hyperlink r:id="rId93" w:tgtFrame="_blank" w:history="1">
        <w:r w:rsidR="005E7BC7" w:rsidRPr="00B109DA">
          <w:rPr>
            <w:rStyle w:val="Hyperlink"/>
            <w:rFonts w:cstheme="minorHAnsi"/>
            <w:color w:val="0066CC"/>
            <w:sz w:val="16"/>
            <w:szCs w:val="20"/>
            <w:bdr w:val="none" w:sz="0" w:space="0" w:color="auto" w:frame="1"/>
          </w:rPr>
          <w:t>27</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4" w:history="1">
        <w:r w:rsidR="005E7BC7" w:rsidRPr="00B109DA">
          <w:rPr>
            <w:rStyle w:val="Hyperlink"/>
            <w:rFonts w:cstheme="minorHAnsi"/>
            <w:color w:val="0066CC"/>
            <w:sz w:val="16"/>
            <w:szCs w:val="20"/>
            <w:bdr w:val="none" w:sz="0" w:space="0" w:color="auto" w:frame="1"/>
          </w:rPr>
          <w:t>Ruth Ann Gaines</w:t>
        </w:r>
      </w:hyperlink>
      <w:r w:rsidR="005E7BC7" w:rsidRPr="00B109DA">
        <w:rPr>
          <w:rFonts w:cstheme="minorHAnsi"/>
          <w:color w:val="333333"/>
          <w:sz w:val="16"/>
          <w:szCs w:val="20"/>
        </w:rPr>
        <w:t> (D, District </w:t>
      </w:r>
      <w:hyperlink r:id="rId95" w:tgtFrame="_blank" w:history="1">
        <w:r w:rsidR="005E7BC7" w:rsidRPr="00B109DA">
          <w:rPr>
            <w:rStyle w:val="Hyperlink"/>
            <w:rFonts w:cstheme="minorHAnsi"/>
            <w:color w:val="0066CC"/>
            <w:sz w:val="16"/>
            <w:szCs w:val="20"/>
            <w:bdr w:val="none" w:sz="0" w:space="0" w:color="auto" w:frame="1"/>
          </w:rPr>
          <w:t>32</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6" w:history="1">
        <w:r w:rsidR="005E7BC7" w:rsidRPr="00B109DA">
          <w:rPr>
            <w:rStyle w:val="Hyperlink"/>
            <w:rFonts w:cstheme="minorHAnsi"/>
            <w:color w:val="0066CC"/>
            <w:sz w:val="16"/>
            <w:szCs w:val="20"/>
            <w:bdr w:val="none" w:sz="0" w:space="0" w:color="auto" w:frame="1"/>
          </w:rPr>
          <w:t>Eric Gjerde</w:t>
        </w:r>
      </w:hyperlink>
      <w:r w:rsidR="005E7BC7" w:rsidRPr="00B109DA">
        <w:rPr>
          <w:rFonts w:cstheme="minorHAnsi"/>
          <w:color w:val="333333"/>
          <w:sz w:val="16"/>
          <w:szCs w:val="20"/>
        </w:rPr>
        <w:t> (D, District </w:t>
      </w:r>
      <w:hyperlink r:id="rId97" w:tgtFrame="_blank" w:history="1">
        <w:r w:rsidR="005E7BC7" w:rsidRPr="00B109DA">
          <w:rPr>
            <w:rStyle w:val="Hyperlink"/>
            <w:rFonts w:cstheme="minorHAnsi"/>
            <w:color w:val="0066CC"/>
            <w:sz w:val="16"/>
            <w:szCs w:val="20"/>
            <w:bdr w:val="none" w:sz="0" w:space="0" w:color="auto" w:frame="1"/>
          </w:rPr>
          <w:t>67</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98" w:history="1">
        <w:r w:rsidR="005E7BC7" w:rsidRPr="00B109DA">
          <w:rPr>
            <w:rStyle w:val="Hyperlink"/>
            <w:rFonts w:cstheme="minorHAnsi"/>
            <w:color w:val="0066CC"/>
            <w:sz w:val="16"/>
            <w:szCs w:val="20"/>
            <w:bdr w:val="none" w:sz="0" w:space="0" w:color="auto" w:frame="1"/>
          </w:rPr>
          <w:t>Garrett Gobble</w:t>
        </w:r>
      </w:hyperlink>
      <w:r w:rsidR="005E7BC7" w:rsidRPr="00B109DA">
        <w:rPr>
          <w:rFonts w:cstheme="minorHAnsi"/>
          <w:color w:val="333333"/>
          <w:sz w:val="16"/>
          <w:szCs w:val="20"/>
        </w:rPr>
        <w:t> (R, District </w:t>
      </w:r>
      <w:hyperlink r:id="rId99" w:tgtFrame="_blank" w:history="1">
        <w:r w:rsidR="005E7BC7" w:rsidRPr="00B109DA">
          <w:rPr>
            <w:rStyle w:val="Hyperlink"/>
            <w:rFonts w:cstheme="minorHAnsi"/>
            <w:color w:val="0066CC"/>
            <w:sz w:val="16"/>
            <w:szCs w:val="20"/>
            <w:bdr w:val="none" w:sz="0" w:space="0" w:color="auto" w:frame="1"/>
          </w:rPr>
          <w:t>38</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0" w:history="1">
        <w:r w:rsidR="005E7BC7" w:rsidRPr="00B109DA">
          <w:rPr>
            <w:rStyle w:val="Hyperlink"/>
            <w:rFonts w:cstheme="minorHAnsi"/>
            <w:color w:val="0066CC"/>
            <w:sz w:val="16"/>
            <w:szCs w:val="20"/>
            <w:bdr w:val="none" w:sz="0" w:space="0" w:color="auto" w:frame="1"/>
          </w:rPr>
          <w:t>Chad Ingels</w:t>
        </w:r>
      </w:hyperlink>
      <w:r w:rsidR="005E7BC7" w:rsidRPr="00B109DA">
        <w:rPr>
          <w:rFonts w:cstheme="minorHAnsi"/>
          <w:color w:val="333333"/>
          <w:sz w:val="16"/>
          <w:szCs w:val="20"/>
        </w:rPr>
        <w:t> (R, District </w:t>
      </w:r>
      <w:hyperlink r:id="rId101" w:tgtFrame="_blank" w:history="1">
        <w:r w:rsidR="005E7BC7" w:rsidRPr="00B109DA">
          <w:rPr>
            <w:rStyle w:val="Hyperlink"/>
            <w:rFonts w:cstheme="minorHAnsi"/>
            <w:color w:val="0066CC"/>
            <w:sz w:val="16"/>
            <w:szCs w:val="20"/>
            <w:bdr w:val="none" w:sz="0" w:space="0" w:color="auto" w:frame="1"/>
          </w:rPr>
          <w:t>64</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2" w:history="1">
        <w:r w:rsidR="005E7BC7" w:rsidRPr="00B109DA">
          <w:rPr>
            <w:rStyle w:val="Hyperlink"/>
            <w:rFonts w:cstheme="minorHAnsi"/>
            <w:color w:val="0066CC"/>
            <w:sz w:val="16"/>
            <w:szCs w:val="20"/>
            <w:bdr w:val="none" w:sz="0" w:space="0" w:color="auto" w:frame="1"/>
          </w:rPr>
          <w:t>David Kerr</w:t>
        </w:r>
      </w:hyperlink>
      <w:r w:rsidR="005E7BC7" w:rsidRPr="00B109DA">
        <w:rPr>
          <w:rFonts w:cstheme="minorHAnsi"/>
          <w:color w:val="333333"/>
          <w:sz w:val="16"/>
          <w:szCs w:val="20"/>
        </w:rPr>
        <w:t> (R, District </w:t>
      </w:r>
      <w:hyperlink r:id="rId103" w:tgtFrame="_blank" w:history="1">
        <w:r w:rsidR="005E7BC7" w:rsidRPr="00B109DA">
          <w:rPr>
            <w:rStyle w:val="Hyperlink"/>
            <w:rFonts w:cstheme="minorHAnsi"/>
            <w:color w:val="0066CC"/>
            <w:sz w:val="16"/>
            <w:szCs w:val="20"/>
            <w:bdr w:val="none" w:sz="0" w:space="0" w:color="auto" w:frame="1"/>
          </w:rPr>
          <w:t>88</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4" w:history="1">
        <w:r w:rsidR="005E7BC7" w:rsidRPr="00B109DA">
          <w:rPr>
            <w:rStyle w:val="Hyperlink"/>
            <w:rFonts w:cstheme="minorHAnsi"/>
            <w:color w:val="0066CC"/>
            <w:sz w:val="16"/>
            <w:szCs w:val="20"/>
            <w:bdr w:val="none" w:sz="0" w:space="0" w:color="auto" w:frame="1"/>
          </w:rPr>
          <w:t>Mary Mascher</w:t>
        </w:r>
      </w:hyperlink>
      <w:r w:rsidR="005E7BC7" w:rsidRPr="00B109DA">
        <w:rPr>
          <w:rFonts w:cstheme="minorHAnsi"/>
          <w:color w:val="333333"/>
          <w:sz w:val="16"/>
          <w:szCs w:val="20"/>
        </w:rPr>
        <w:t> (D, District </w:t>
      </w:r>
      <w:hyperlink r:id="rId105" w:tgtFrame="_blank" w:history="1">
        <w:r w:rsidR="005E7BC7" w:rsidRPr="00B109DA">
          <w:rPr>
            <w:rStyle w:val="Hyperlink"/>
            <w:rFonts w:cstheme="minorHAnsi"/>
            <w:color w:val="0066CC"/>
            <w:sz w:val="16"/>
            <w:szCs w:val="20"/>
            <w:bdr w:val="none" w:sz="0" w:space="0" w:color="auto" w:frame="1"/>
          </w:rPr>
          <w:t>86</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6" w:history="1">
        <w:r w:rsidR="005E7BC7" w:rsidRPr="00B109DA">
          <w:rPr>
            <w:rStyle w:val="Hyperlink"/>
            <w:rFonts w:cstheme="minorHAnsi"/>
            <w:color w:val="0066CC"/>
            <w:sz w:val="16"/>
            <w:szCs w:val="20"/>
            <w:bdr w:val="none" w:sz="0" w:space="0" w:color="auto" w:frame="1"/>
          </w:rPr>
          <w:t>Thomas Jay Moore</w:t>
        </w:r>
      </w:hyperlink>
      <w:r w:rsidR="005E7BC7" w:rsidRPr="00B109DA">
        <w:rPr>
          <w:rFonts w:cstheme="minorHAnsi"/>
          <w:color w:val="333333"/>
          <w:sz w:val="16"/>
          <w:szCs w:val="20"/>
        </w:rPr>
        <w:t> (R, District </w:t>
      </w:r>
      <w:hyperlink r:id="rId107" w:tgtFrame="_blank" w:history="1">
        <w:r w:rsidR="005E7BC7" w:rsidRPr="00B109DA">
          <w:rPr>
            <w:rStyle w:val="Hyperlink"/>
            <w:rFonts w:cstheme="minorHAnsi"/>
            <w:color w:val="0066CC"/>
            <w:sz w:val="16"/>
            <w:szCs w:val="20"/>
            <w:bdr w:val="none" w:sz="0" w:space="0" w:color="auto" w:frame="1"/>
          </w:rPr>
          <w:t>21</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08" w:history="1">
        <w:r w:rsidR="005E7BC7" w:rsidRPr="00B109DA">
          <w:rPr>
            <w:rStyle w:val="Hyperlink"/>
            <w:rFonts w:cstheme="minorHAnsi"/>
            <w:color w:val="0066CC"/>
            <w:sz w:val="16"/>
            <w:szCs w:val="20"/>
            <w:bdr w:val="none" w:sz="0" w:space="0" w:color="auto" w:frame="1"/>
          </w:rPr>
          <w:t>Sandy Salmon</w:t>
        </w:r>
      </w:hyperlink>
      <w:r w:rsidR="005E7BC7" w:rsidRPr="00B109DA">
        <w:rPr>
          <w:rFonts w:cstheme="minorHAnsi"/>
          <w:color w:val="333333"/>
          <w:sz w:val="16"/>
          <w:szCs w:val="20"/>
        </w:rPr>
        <w:t> (R, District </w:t>
      </w:r>
      <w:hyperlink r:id="rId109" w:tgtFrame="_blank" w:history="1">
        <w:r w:rsidR="005E7BC7" w:rsidRPr="00B109DA">
          <w:rPr>
            <w:rStyle w:val="Hyperlink"/>
            <w:rFonts w:cstheme="minorHAnsi"/>
            <w:color w:val="0066CC"/>
            <w:sz w:val="16"/>
            <w:szCs w:val="20"/>
            <w:bdr w:val="none" w:sz="0" w:space="0" w:color="auto" w:frame="1"/>
          </w:rPr>
          <w:t>63</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0" w:history="1">
        <w:r w:rsidR="005E7BC7" w:rsidRPr="00B109DA">
          <w:rPr>
            <w:rStyle w:val="Hyperlink"/>
            <w:rFonts w:cstheme="minorHAnsi"/>
            <w:color w:val="0066CC"/>
            <w:sz w:val="16"/>
            <w:szCs w:val="20"/>
            <w:bdr w:val="none" w:sz="0" w:space="0" w:color="auto" w:frame="1"/>
          </w:rPr>
          <w:t>RasTafari Smith</w:t>
        </w:r>
      </w:hyperlink>
      <w:r w:rsidR="005E7BC7" w:rsidRPr="00B109DA">
        <w:rPr>
          <w:rFonts w:cstheme="minorHAnsi"/>
          <w:color w:val="333333"/>
          <w:sz w:val="16"/>
          <w:szCs w:val="20"/>
        </w:rPr>
        <w:t> (D, District </w:t>
      </w:r>
      <w:hyperlink r:id="rId111" w:tgtFrame="_blank" w:history="1">
        <w:r w:rsidR="005E7BC7" w:rsidRPr="00B109DA">
          <w:rPr>
            <w:rStyle w:val="Hyperlink"/>
            <w:rFonts w:cstheme="minorHAnsi"/>
            <w:color w:val="0066CC"/>
            <w:sz w:val="16"/>
            <w:szCs w:val="20"/>
            <w:bdr w:val="none" w:sz="0" w:space="0" w:color="auto" w:frame="1"/>
          </w:rPr>
          <w:t>62</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2" w:history="1">
        <w:r w:rsidR="005E7BC7" w:rsidRPr="00B109DA">
          <w:rPr>
            <w:rStyle w:val="Hyperlink"/>
            <w:rFonts w:cstheme="minorHAnsi"/>
            <w:color w:val="0066CC"/>
            <w:sz w:val="16"/>
            <w:szCs w:val="20"/>
            <w:bdr w:val="none" w:sz="0" w:space="0" w:color="auto" w:frame="1"/>
          </w:rPr>
          <w:t>Ray Sorensen</w:t>
        </w:r>
      </w:hyperlink>
      <w:r w:rsidR="005E7BC7" w:rsidRPr="00B109DA">
        <w:rPr>
          <w:rFonts w:cstheme="minorHAnsi"/>
          <w:color w:val="333333"/>
          <w:sz w:val="16"/>
          <w:szCs w:val="20"/>
        </w:rPr>
        <w:t> (R, District </w:t>
      </w:r>
      <w:hyperlink r:id="rId113" w:tgtFrame="_blank" w:history="1">
        <w:r w:rsidR="005E7BC7" w:rsidRPr="00B109DA">
          <w:rPr>
            <w:rStyle w:val="Hyperlink"/>
            <w:rFonts w:cstheme="minorHAnsi"/>
            <w:color w:val="0066CC"/>
            <w:sz w:val="16"/>
            <w:szCs w:val="20"/>
            <w:bdr w:val="none" w:sz="0" w:space="0" w:color="auto" w:frame="1"/>
          </w:rPr>
          <w:t>20</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4" w:history="1">
        <w:r w:rsidR="005E7BC7" w:rsidRPr="00B109DA">
          <w:rPr>
            <w:rStyle w:val="Hyperlink"/>
            <w:rFonts w:cstheme="minorHAnsi"/>
            <w:color w:val="0066CC"/>
            <w:sz w:val="16"/>
            <w:szCs w:val="20"/>
            <w:bdr w:val="none" w:sz="0" w:space="0" w:color="auto" w:frame="1"/>
          </w:rPr>
          <w:t>Art Staed</w:t>
        </w:r>
      </w:hyperlink>
      <w:r w:rsidR="005E7BC7" w:rsidRPr="00B109DA">
        <w:rPr>
          <w:rFonts w:cstheme="minorHAnsi"/>
          <w:color w:val="333333"/>
          <w:sz w:val="16"/>
          <w:szCs w:val="20"/>
        </w:rPr>
        <w:t> (D, District </w:t>
      </w:r>
      <w:hyperlink r:id="rId115" w:tgtFrame="_blank" w:history="1">
        <w:r w:rsidR="005E7BC7" w:rsidRPr="00B109DA">
          <w:rPr>
            <w:rStyle w:val="Hyperlink"/>
            <w:rFonts w:cstheme="minorHAnsi"/>
            <w:color w:val="0066CC"/>
            <w:sz w:val="16"/>
            <w:szCs w:val="20"/>
            <w:bdr w:val="none" w:sz="0" w:space="0" w:color="auto" w:frame="1"/>
          </w:rPr>
          <w:t>66</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6" w:history="1">
        <w:r w:rsidR="005E7BC7" w:rsidRPr="00B109DA">
          <w:rPr>
            <w:rStyle w:val="Hyperlink"/>
            <w:rFonts w:cstheme="minorHAnsi"/>
            <w:color w:val="0066CC"/>
            <w:sz w:val="16"/>
            <w:szCs w:val="20"/>
            <w:bdr w:val="none" w:sz="0" w:space="0" w:color="auto" w:frame="1"/>
          </w:rPr>
          <w:t>Henry Stone</w:t>
        </w:r>
      </w:hyperlink>
      <w:r w:rsidR="005E7BC7" w:rsidRPr="00B109DA">
        <w:rPr>
          <w:rFonts w:cstheme="minorHAnsi"/>
          <w:color w:val="333333"/>
          <w:sz w:val="16"/>
          <w:szCs w:val="20"/>
        </w:rPr>
        <w:t> (R, District </w:t>
      </w:r>
      <w:hyperlink r:id="rId117" w:tgtFrame="_blank" w:history="1">
        <w:r w:rsidR="005E7BC7" w:rsidRPr="00B109DA">
          <w:rPr>
            <w:rStyle w:val="Hyperlink"/>
            <w:rFonts w:cstheme="minorHAnsi"/>
            <w:color w:val="0066CC"/>
            <w:sz w:val="16"/>
            <w:szCs w:val="20"/>
            <w:bdr w:val="none" w:sz="0" w:space="0" w:color="auto" w:frame="1"/>
          </w:rPr>
          <w:t>7</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18" w:history="1">
        <w:r w:rsidR="005E7BC7" w:rsidRPr="00B109DA">
          <w:rPr>
            <w:rStyle w:val="Hyperlink"/>
            <w:rFonts w:cstheme="minorHAnsi"/>
            <w:color w:val="0066CC"/>
            <w:sz w:val="16"/>
            <w:szCs w:val="20"/>
            <w:bdr w:val="none" w:sz="0" w:space="0" w:color="auto" w:frame="1"/>
          </w:rPr>
          <w:t>Phil Thompson</w:t>
        </w:r>
      </w:hyperlink>
      <w:r w:rsidR="005E7BC7" w:rsidRPr="00B109DA">
        <w:rPr>
          <w:rFonts w:cstheme="minorHAnsi"/>
          <w:color w:val="333333"/>
          <w:sz w:val="16"/>
          <w:szCs w:val="20"/>
        </w:rPr>
        <w:t> (R, District </w:t>
      </w:r>
      <w:hyperlink r:id="rId119" w:tgtFrame="_blank" w:history="1">
        <w:r w:rsidR="005E7BC7" w:rsidRPr="00B109DA">
          <w:rPr>
            <w:rStyle w:val="Hyperlink"/>
            <w:rFonts w:cstheme="minorHAnsi"/>
            <w:color w:val="0066CC"/>
            <w:sz w:val="16"/>
            <w:szCs w:val="20"/>
            <w:bdr w:val="none" w:sz="0" w:space="0" w:color="auto" w:frame="1"/>
          </w:rPr>
          <w:t>47</w:t>
        </w:r>
      </w:hyperlink>
      <w:r w:rsidR="005E7BC7" w:rsidRPr="00B109DA">
        <w:rPr>
          <w:rFonts w:cstheme="minorHAnsi"/>
          <w:color w:val="333333"/>
          <w:sz w:val="16"/>
          <w:szCs w:val="20"/>
        </w:rPr>
        <w:t>)</w:t>
      </w:r>
    </w:p>
    <w:p w:rsidR="005E7BC7" w:rsidRPr="00B109DA" w:rsidRDefault="00AB74BE" w:rsidP="005E7BC7">
      <w:pPr>
        <w:numPr>
          <w:ilvl w:val="0"/>
          <w:numId w:val="11"/>
        </w:numPr>
        <w:shd w:val="clear" w:color="auto" w:fill="FFFFFF"/>
        <w:spacing w:beforeAutospacing="1" w:after="0" w:afterAutospacing="1" w:line="240" w:lineRule="auto"/>
        <w:ind w:left="225"/>
        <w:rPr>
          <w:rFonts w:cstheme="minorHAnsi"/>
          <w:color w:val="333333"/>
          <w:sz w:val="16"/>
          <w:szCs w:val="20"/>
        </w:rPr>
      </w:pPr>
      <w:hyperlink r:id="rId120" w:history="1">
        <w:r w:rsidR="005E7BC7" w:rsidRPr="00B109DA">
          <w:rPr>
            <w:rStyle w:val="Hyperlink"/>
            <w:rFonts w:cstheme="minorHAnsi"/>
            <w:color w:val="0066CC"/>
            <w:sz w:val="16"/>
            <w:szCs w:val="20"/>
            <w:bdr w:val="none" w:sz="0" w:space="0" w:color="auto" w:frame="1"/>
          </w:rPr>
          <w:t>John H. Wills</w:t>
        </w:r>
      </w:hyperlink>
      <w:r w:rsidR="005E7BC7" w:rsidRPr="00B109DA">
        <w:rPr>
          <w:rFonts w:cstheme="minorHAnsi"/>
          <w:color w:val="333333"/>
          <w:sz w:val="16"/>
          <w:szCs w:val="20"/>
        </w:rPr>
        <w:t> (R, District </w:t>
      </w:r>
      <w:hyperlink r:id="rId121" w:tgtFrame="_blank" w:history="1">
        <w:r w:rsidR="005E7BC7" w:rsidRPr="00B109DA">
          <w:rPr>
            <w:rStyle w:val="Hyperlink"/>
            <w:rFonts w:cstheme="minorHAnsi"/>
            <w:color w:val="0066CC"/>
            <w:sz w:val="16"/>
            <w:szCs w:val="20"/>
            <w:bdr w:val="none" w:sz="0" w:space="0" w:color="auto" w:frame="1"/>
          </w:rPr>
          <w:t>1</w:t>
        </w:r>
      </w:hyperlink>
      <w:r w:rsidR="005E7BC7" w:rsidRPr="00B109DA">
        <w:rPr>
          <w:rFonts w:cstheme="minorHAnsi"/>
          <w:color w:val="333333"/>
          <w:sz w:val="16"/>
          <w:szCs w:val="20"/>
        </w:rPr>
        <w:t>)</w:t>
      </w:r>
    </w:p>
    <w:p w:rsidR="005E7BC7" w:rsidRPr="00B109DA" w:rsidRDefault="005E7BC7" w:rsidP="00EC1947">
      <w:pPr>
        <w:spacing w:line="240" w:lineRule="auto"/>
        <w:rPr>
          <w:rFonts w:cstheme="minorHAnsi"/>
        </w:rPr>
        <w:sectPr w:rsidR="005E7BC7" w:rsidRPr="00B109DA" w:rsidSect="008C05B6">
          <w:type w:val="continuous"/>
          <w:pgSz w:w="12240" w:h="15840"/>
          <w:pgMar w:top="1260" w:right="1440" w:bottom="720" w:left="1440" w:header="720" w:footer="720" w:gutter="0"/>
          <w:cols w:num="2" w:space="720"/>
          <w:docGrid w:linePitch="360"/>
        </w:sectPr>
      </w:pPr>
    </w:p>
    <w:p w:rsidR="008C05B6" w:rsidRDefault="008C05B6" w:rsidP="00EC1947">
      <w:pPr>
        <w:spacing w:line="240" w:lineRule="auto"/>
        <w:rPr>
          <w:rFonts w:cstheme="minorHAnsi"/>
        </w:rPr>
      </w:pPr>
    </w:p>
    <w:p w:rsidR="00EC1947" w:rsidRPr="00B109DA" w:rsidRDefault="00EC1947" w:rsidP="00EC1947">
      <w:pPr>
        <w:spacing w:line="240" w:lineRule="auto"/>
        <w:rPr>
          <w:rFonts w:cstheme="minorHAnsi"/>
        </w:rPr>
      </w:pPr>
      <w:r w:rsidRPr="00B109DA">
        <w:rPr>
          <w:rFonts w:cstheme="minorHAnsi"/>
        </w:rPr>
        <w:t xml:space="preserve">Contact us with any questions, feedback or suggestions to better prepare your advocacy work: </w:t>
      </w:r>
    </w:p>
    <w:p w:rsidR="00EC1947" w:rsidRPr="00B109DA" w:rsidRDefault="00EC1947" w:rsidP="007B096E">
      <w:pPr>
        <w:spacing w:line="240" w:lineRule="auto"/>
        <w:rPr>
          <w:rFonts w:cstheme="minorHAnsi"/>
        </w:rPr>
      </w:pPr>
      <w:r w:rsidRPr="00B109DA">
        <w:rPr>
          <w:rFonts w:cstheme="minorHAnsi"/>
        </w:rPr>
        <w:t>Margaret Buckton</w:t>
      </w:r>
      <w:r w:rsidRPr="00B109DA">
        <w:rPr>
          <w:rFonts w:cstheme="minorHAnsi"/>
        </w:rPr>
        <w:br/>
        <w:t>UEN Executive Director/Legislative Analyst</w:t>
      </w:r>
      <w:r w:rsidRPr="00B109DA">
        <w:rPr>
          <w:rFonts w:cstheme="minorHAnsi"/>
        </w:rPr>
        <w:br/>
      </w:r>
      <w:hyperlink r:id="rId122" w:history="1">
        <w:r w:rsidRPr="00B109DA">
          <w:rPr>
            <w:rStyle w:val="Hyperlink"/>
            <w:rFonts w:cstheme="minorHAnsi"/>
          </w:rPr>
          <w:t>margaret@iowaschoolfinance.com</w:t>
        </w:r>
      </w:hyperlink>
      <w:r w:rsidRPr="00B109DA">
        <w:rPr>
          <w:rFonts w:cstheme="minorHAnsi"/>
        </w:rPr>
        <w:t xml:space="preserve"> </w:t>
      </w:r>
      <w:r w:rsidRPr="00B109DA">
        <w:rPr>
          <w:rFonts w:cstheme="minorHAnsi"/>
        </w:rPr>
        <w:br/>
        <w:t>515.201.3755 Cell</w:t>
      </w:r>
    </w:p>
    <w:sectPr w:rsidR="00EC1947" w:rsidRPr="00B109DA" w:rsidSect="009F5DA8">
      <w:type w:val="continuous"/>
      <w:pgSz w:w="12240" w:h="15840"/>
      <w:pgMar w:top="126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4BE" w:rsidRDefault="00AB74BE">
      <w:pPr>
        <w:spacing w:after="0" w:line="240" w:lineRule="auto"/>
      </w:pPr>
      <w:r>
        <w:separator/>
      </w:r>
    </w:p>
  </w:endnote>
  <w:endnote w:type="continuationSeparator" w:id="0">
    <w:p w:rsidR="00AB74BE" w:rsidRDefault="00AB7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481497"/>
      <w:docPartObj>
        <w:docPartGallery w:val="Page Numbers (Bottom of Page)"/>
        <w:docPartUnique/>
      </w:docPartObj>
    </w:sdtPr>
    <w:sdtEndPr>
      <w:rPr>
        <w:noProof/>
      </w:rPr>
    </w:sdtEndPr>
    <w:sdtContent>
      <w:p w:rsidR="008C05B6" w:rsidRPr="00B013BB" w:rsidRDefault="00AB74BE" w:rsidP="00C755B8">
        <w:pPr>
          <w:pStyle w:val="Footer"/>
          <w:jc w:val="center"/>
          <w:rPr>
            <w:sz w:val="20"/>
            <w:szCs w:val="20"/>
          </w:rPr>
        </w:pPr>
        <w:sdt>
          <w:sdtPr>
            <w:id w:val="1253233343"/>
            <w:docPartObj>
              <w:docPartGallery w:val="Page Numbers (Bottom of Page)"/>
              <w:docPartUnique/>
            </w:docPartObj>
          </w:sdtPr>
          <w:sdtEndPr>
            <w:rPr>
              <w:noProof/>
            </w:rPr>
          </w:sdtEndPr>
          <w:sdtContent>
            <w:sdt>
              <w:sdtPr>
                <w:rPr>
                  <w:sz w:val="20"/>
                  <w:szCs w:val="20"/>
                </w:rPr>
                <w:id w:val="1347449057"/>
                <w:docPartObj>
                  <w:docPartGallery w:val="Page Numbers (Bottom of Page)"/>
                  <w:docPartUnique/>
                </w:docPartObj>
              </w:sdtPr>
              <w:sdtEndPr>
                <w:rPr>
                  <w:noProof/>
                </w:rPr>
              </w:sdtEndPr>
              <w:sdtContent>
                <w:r w:rsidR="008C05B6">
                  <w:rPr>
                    <w:sz w:val="20"/>
                    <w:szCs w:val="20"/>
                  </w:rPr>
                  <w:t>UEN</w:t>
                </w:r>
                <w:r w:rsidR="008C05B6" w:rsidRPr="00414BD6">
                  <w:rPr>
                    <w:sz w:val="20"/>
                    <w:szCs w:val="20"/>
                  </w:rPr>
                  <w:t xml:space="preserve"> | 1201 63</w:t>
                </w:r>
                <w:r w:rsidR="008C05B6" w:rsidRPr="00414BD6">
                  <w:rPr>
                    <w:sz w:val="20"/>
                    <w:szCs w:val="20"/>
                    <w:vertAlign w:val="superscript"/>
                  </w:rPr>
                  <w:t>rd</w:t>
                </w:r>
                <w:r w:rsidR="008C05B6" w:rsidRPr="00414BD6">
                  <w:rPr>
                    <w:sz w:val="20"/>
                    <w:szCs w:val="20"/>
                  </w:rPr>
                  <w:t xml:space="preserve"> Street, Des Moines, IA 50311 | (515) 251-5970 | </w:t>
                </w:r>
                <w:hyperlink r:id="rId1" w:history="1">
                  <w:r w:rsidR="008C05B6" w:rsidRPr="00185817">
                    <w:rPr>
                      <w:rStyle w:val="Hyperlink"/>
                      <w:sz w:val="20"/>
                      <w:szCs w:val="20"/>
                    </w:rPr>
                    <w:t>www.uen-ia.org</w:t>
                  </w:r>
                </w:hyperlink>
              </w:sdtContent>
            </w:sdt>
          </w:sdtContent>
        </w:sdt>
      </w:p>
      <w:p w:rsidR="008C05B6" w:rsidRDefault="008C05B6" w:rsidP="00C755B8">
        <w:pPr>
          <w:pStyle w:val="Footer"/>
          <w:jc w:val="right"/>
        </w:pPr>
        <w:r>
          <w:t xml:space="preserve"> </w:t>
        </w:r>
        <w:r>
          <w:fldChar w:fldCharType="begin"/>
        </w:r>
        <w:r>
          <w:instrText xml:space="preserve"> PAGE   \* MERGEFORMAT </w:instrText>
        </w:r>
        <w:r>
          <w:fldChar w:fldCharType="separate"/>
        </w:r>
        <w:r w:rsidR="005B4CB0">
          <w:rPr>
            <w:noProof/>
          </w:rPr>
          <w:t>14</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662668"/>
      <w:docPartObj>
        <w:docPartGallery w:val="Page Numbers (Bottom of Page)"/>
        <w:docPartUnique/>
      </w:docPartObj>
    </w:sdtPr>
    <w:sdtEndPr>
      <w:rPr>
        <w:noProof/>
      </w:rPr>
    </w:sdtEndPr>
    <w:sdtContent>
      <w:sdt>
        <w:sdtPr>
          <w:id w:val="1029607194"/>
          <w:docPartObj>
            <w:docPartGallery w:val="Page Numbers (Bottom of Page)"/>
            <w:docPartUnique/>
          </w:docPartObj>
        </w:sdtPr>
        <w:sdtEndPr>
          <w:rPr>
            <w:noProof/>
          </w:rPr>
        </w:sdtEndPr>
        <w:sdtContent>
          <w:sdt>
            <w:sdtPr>
              <w:rPr>
                <w:sz w:val="20"/>
                <w:szCs w:val="20"/>
              </w:rPr>
              <w:id w:val="1139234968"/>
              <w:docPartObj>
                <w:docPartGallery w:val="Page Numbers (Bottom of Page)"/>
                <w:docPartUnique/>
              </w:docPartObj>
            </w:sdtPr>
            <w:sdtEndPr>
              <w:rPr>
                <w:noProof/>
              </w:rPr>
            </w:sdtEndPr>
            <w:sdtContent>
              <w:p w:rsidR="008C05B6" w:rsidRPr="00B013BB" w:rsidRDefault="008C05B6" w:rsidP="00DD184E">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p>
            </w:sdtContent>
          </w:sdt>
        </w:sdtContent>
      </w:sdt>
      <w:p w:rsidR="008C05B6" w:rsidRDefault="008C05B6" w:rsidP="00DD184E">
        <w:pPr>
          <w:pStyle w:val="Footer"/>
          <w:jc w:val="right"/>
        </w:pPr>
        <w:r>
          <w:t xml:space="preserve"> </w:t>
        </w:r>
        <w:r>
          <w:fldChar w:fldCharType="begin"/>
        </w:r>
        <w:r>
          <w:instrText xml:space="preserve"> PAGE   \* MERGEFORMAT </w:instrText>
        </w:r>
        <w:r>
          <w:fldChar w:fldCharType="separate"/>
        </w:r>
        <w:r w:rsidR="005B4CB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4BE" w:rsidRDefault="00AB74BE">
      <w:pPr>
        <w:spacing w:after="0" w:line="240" w:lineRule="auto"/>
      </w:pPr>
      <w:r>
        <w:separator/>
      </w:r>
    </w:p>
  </w:footnote>
  <w:footnote w:type="continuationSeparator" w:id="0">
    <w:p w:rsidR="00AB74BE" w:rsidRDefault="00AB7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5B6" w:rsidRDefault="008C05B6">
    <w:pPr>
      <w:pStyle w:val="Header"/>
    </w:pPr>
    <w:r>
      <w:rPr>
        <w:noProof/>
      </w:rPr>
      <mc:AlternateContent>
        <mc:Choice Requires="wpg">
          <w:drawing>
            <wp:anchor distT="0" distB="0" distL="114300" distR="114300" simplePos="0" relativeHeight="251659264" behindDoc="0" locked="0" layoutInCell="1" allowOverlap="1" wp14:anchorId="12C94CF4" wp14:editId="4F99E9DB">
              <wp:simplePos x="0" y="0"/>
              <wp:positionH relativeFrom="margin">
                <wp:align>left</wp:align>
              </wp:positionH>
              <wp:positionV relativeFrom="paragraph">
                <wp:posOffset>-152400</wp:posOffset>
              </wp:positionV>
              <wp:extent cx="5853430" cy="1032510"/>
              <wp:effectExtent l="0" t="0" r="13970" b="0"/>
              <wp:wrapNone/>
              <wp:docPr id="22" name="Group 22"/>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2" name="Group 2"/>
                      <wpg:cNvGrpSpPr>
                        <a:grpSpLocks/>
                      </wpg:cNvGrpSpPr>
                      <wpg:grpSpPr bwMode="auto">
                        <a:xfrm>
                          <a:off x="2890" y="1220"/>
                          <a:ext cx="9360" cy="280"/>
                          <a:chOff x="2890" y="1220"/>
                          <a:chExt cx="9360" cy="280"/>
                        </a:xfrm>
                      </wpg:grpSpPr>
                      <wps:wsp>
                        <wps:cNvPr id="12" name="Freeform 12"/>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 name="Group 3"/>
                      <wpg:cNvGrpSpPr>
                        <a:grpSpLocks/>
                      </wpg:cNvGrpSpPr>
                      <wpg:grpSpPr bwMode="auto">
                        <a:xfrm>
                          <a:off x="2890" y="1500"/>
                          <a:ext cx="9360" cy="2"/>
                          <a:chOff x="2890" y="1500"/>
                          <a:chExt cx="9360" cy="2"/>
                        </a:xfrm>
                      </wpg:grpSpPr>
                      <wps:wsp>
                        <wps:cNvPr id="11" name="Freeform 11"/>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4"/>
                      <wpg:cNvGrpSpPr>
                        <a:grpSpLocks/>
                      </wpg:cNvGrpSpPr>
                      <wpg:grpSpPr bwMode="auto">
                        <a:xfrm>
                          <a:off x="2890" y="1220"/>
                          <a:ext cx="9360" cy="280"/>
                          <a:chOff x="2890" y="1220"/>
                          <a:chExt cx="9360" cy="280"/>
                        </a:xfrm>
                      </wpg:grpSpPr>
                      <wps:wsp>
                        <wps:cNvPr id="10" name="Freeform 10"/>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0" y="1220"/>
                          <a:ext cx="540" cy="280"/>
                          <a:chOff x="10" y="1220"/>
                          <a:chExt cx="540" cy="280"/>
                        </a:xfrm>
                      </wpg:grpSpPr>
                      <wps:wsp>
                        <wps:cNvPr id="9" name="Freeform 9"/>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6"/>
                      <wpg:cNvGrpSpPr>
                        <a:grpSpLocks/>
                      </wpg:cNvGrpSpPr>
                      <wpg:grpSpPr bwMode="auto">
                        <a:xfrm>
                          <a:off x="10" y="0"/>
                          <a:ext cx="3000" cy="2640"/>
                          <a:chOff x="10" y="0"/>
                          <a:chExt cx="3000" cy="2640"/>
                        </a:xfrm>
                      </wpg:grpSpPr>
                      <wps:wsp>
                        <wps:cNvPr id="8"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3E0D7A9" id="Group 22" o:spid="_x0000_s1026" style="position:absolute;margin-left:0;margin-top:-12pt;width:460.9pt;height:81.3pt;z-index:251659264;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yiiiv6DP2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">
              <v:group id="Group 2"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12"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" path="m,280r9360,l9360,,,,,280xe" fillcolor="#fde400" stroked="f">
                  <v:path arrowok="t" o:connecttype="custom" o:connectlocs="0,1860;9360,1860;9360,1580;0,1580;0,1860" o:connectangles="0,0,0,0,0"/>
                </v:shape>
              </v:group>
              <v:group id="Group 3"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1"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" path="m,l9360,e" filled="f" strokecolor="#fde400" strokeweight="1pt">
                  <v:path arrowok="t" o:connecttype="custom" o:connectlocs="0,0;9360,0" o:connectangles="0,0"/>
                </v:shape>
              </v:group>
              <v:group id="Group 4"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9"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">
                  <v:imagedata r:id="rId2" o:title=""/>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745"/>
    <w:multiLevelType w:val="multilevel"/>
    <w:tmpl w:val="EE44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26351"/>
    <w:multiLevelType w:val="hybridMultilevel"/>
    <w:tmpl w:val="C0DADE6A"/>
    <w:lvl w:ilvl="0" w:tplc="0526C774">
      <w:start w:val="1"/>
      <w:numFmt w:val="bullet"/>
      <w:lvlText w:val="•"/>
      <w:lvlJc w:val="left"/>
      <w:pPr>
        <w:tabs>
          <w:tab w:val="num" w:pos="720"/>
        </w:tabs>
        <w:ind w:left="720" w:hanging="360"/>
      </w:pPr>
      <w:rPr>
        <w:rFonts w:ascii="Arial" w:hAnsi="Arial" w:hint="default"/>
      </w:rPr>
    </w:lvl>
    <w:lvl w:ilvl="1" w:tplc="31D04512" w:tentative="1">
      <w:start w:val="1"/>
      <w:numFmt w:val="bullet"/>
      <w:lvlText w:val="•"/>
      <w:lvlJc w:val="left"/>
      <w:pPr>
        <w:tabs>
          <w:tab w:val="num" w:pos="1440"/>
        </w:tabs>
        <w:ind w:left="1440" w:hanging="360"/>
      </w:pPr>
      <w:rPr>
        <w:rFonts w:ascii="Arial" w:hAnsi="Arial" w:hint="default"/>
      </w:rPr>
    </w:lvl>
    <w:lvl w:ilvl="2" w:tplc="32509B2C" w:tentative="1">
      <w:start w:val="1"/>
      <w:numFmt w:val="bullet"/>
      <w:lvlText w:val="•"/>
      <w:lvlJc w:val="left"/>
      <w:pPr>
        <w:tabs>
          <w:tab w:val="num" w:pos="2160"/>
        </w:tabs>
        <w:ind w:left="2160" w:hanging="360"/>
      </w:pPr>
      <w:rPr>
        <w:rFonts w:ascii="Arial" w:hAnsi="Arial" w:hint="default"/>
      </w:rPr>
    </w:lvl>
    <w:lvl w:ilvl="3" w:tplc="97AAD7FE" w:tentative="1">
      <w:start w:val="1"/>
      <w:numFmt w:val="bullet"/>
      <w:lvlText w:val="•"/>
      <w:lvlJc w:val="left"/>
      <w:pPr>
        <w:tabs>
          <w:tab w:val="num" w:pos="2880"/>
        </w:tabs>
        <w:ind w:left="2880" w:hanging="360"/>
      </w:pPr>
      <w:rPr>
        <w:rFonts w:ascii="Arial" w:hAnsi="Arial" w:hint="default"/>
      </w:rPr>
    </w:lvl>
    <w:lvl w:ilvl="4" w:tplc="D54C6472" w:tentative="1">
      <w:start w:val="1"/>
      <w:numFmt w:val="bullet"/>
      <w:lvlText w:val="•"/>
      <w:lvlJc w:val="left"/>
      <w:pPr>
        <w:tabs>
          <w:tab w:val="num" w:pos="3600"/>
        </w:tabs>
        <w:ind w:left="3600" w:hanging="360"/>
      </w:pPr>
      <w:rPr>
        <w:rFonts w:ascii="Arial" w:hAnsi="Arial" w:hint="default"/>
      </w:rPr>
    </w:lvl>
    <w:lvl w:ilvl="5" w:tplc="F8F6B030" w:tentative="1">
      <w:start w:val="1"/>
      <w:numFmt w:val="bullet"/>
      <w:lvlText w:val="•"/>
      <w:lvlJc w:val="left"/>
      <w:pPr>
        <w:tabs>
          <w:tab w:val="num" w:pos="4320"/>
        </w:tabs>
        <w:ind w:left="4320" w:hanging="360"/>
      </w:pPr>
      <w:rPr>
        <w:rFonts w:ascii="Arial" w:hAnsi="Arial" w:hint="default"/>
      </w:rPr>
    </w:lvl>
    <w:lvl w:ilvl="6" w:tplc="AA88A91C" w:tentative="1">
      <w:start w:val="1"/>
      <w:numFmt w:val="bullet"/>
      <w:lvlText w:val="•"/>
      <w:lvlJc w:val="left"/>
      <w:pPr>
        <w:tabs>
          <w:tab w:val="num" w:pos="5040"/>
        </w:tabs>
        <w:ind w:left="5040" w:hanging="360"/>
      </w:pPr>
      <w:rPr>
        <w:rFonts w:ascii="Arial" w:hAnsi="Arial" w:hint="default"/>
      </w:rPr>
    </w:lvl>
    <w:lvl w:ilvl="7" w:tplc="460458D2" w:tentative="1">
      <w:start w:val="1"/>
      <w:numFmt w:val="bullet"/>
      <w:lvlText w:val="•"/>
      <w:lvlJc w:val="left"/>
      <w:pPr>
        <w:tabs>
          <w:tab w:val="num" w:pos="5760"/>
        </w:tabs>
        <w:ind w:left="5760" w:hanging="360"/>
      </w:pPr>
      <w:rPr>
        <w:rFonts w:ascii="Arial" w:hAnsi="Arial" w:hint="default"/>
      </w:rPr>
    </w:lvl>
    <w:lvl w:ilvl="8" w:tplc="CC1E3D9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AF1201"/>
    <w:multiLevelType w:val="hybridMultilevel"/>
    <w:tmpl w:val="C302C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F5862"/>
    <w:multiLevelType w:val="hybridMultilevel"/>
    <w:tmpl w:val="2318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0214F"/>
    <w:multiLevelType w:val="hybridMultilevel"/>
    <w:tmpl w:val="2FD0ADB4"/>
    <w:lvl w:ilvl="0" w:tplc="7170594A">
      <w:start w:val="1"/>
      <w:numFmt w:val="bullet"/>
      <w:lvlText w:val="•"/>
      <w:lvlJc w:val="left"/>
      <w:pPr>
        <w:tabs>
          <w:tab w:val="num" w:pos="720"/>
        </w:tabs>
        <w:ind w:left="720" w:hanging="360"/>
      </w:pPr>
      <w:rPr>
        <w:rFonts w:ascii="Arial" w:hAnsi="Arial" w:hint="default"/>
      </w:rPr>
    </w:lvl>
    <w:lvl w:ilvl="1" w:tplc="C4741630" w:tentative="1">
      <w:start w:val="1"/>
      <w:numFmt w:val="bullet"/>
      <w:lvlText w:val="•"/>
      <w:lvlJc w:val="left"/>
      <w:pPr>
        <w:tabs>
          <w:tab w:val="num" w:pos="1440"/>
        </w:tabs>
        <w:ind w:left="1440" w:hanging="360"/>
      </w:pPr>
      <w:rPr>
        <w:rFonts w:ascii="Arial" w:hAnsi="Arial" w:hint="default"/>
      </w:rPr>
    </w:lvl>
    <w:lvl w:ilvl="2" w:tplc="8A986AC6" w:tentative="1">
      <w:start w:val="1"/>
      <w:numFmt w:val="bullet"/>
      <w:lvlText w:val="•"/>
      <w:lvlJc w:val="left"/>
      <w:pPr>
        <w:tabs>
          <w:tab w:val="num" w:pos="2160"/>
        </w:tabs>
        <w:ind w:left="2160" w:hanging="360"/>
      </w:pPr>
      <w:rPr>
        <w:rFonts w:ascii="Arial" w:hAnsi="Arial" w:hint="default"/>
      </w:rPr>
    </w:lvl>
    <w:lvl w:ilvl="3" w:tplc="A8AAFD5E" w:tentative="1">
      <w:start w:val="1"/>
      <w:numFmt w:val="bullet"/>
      <w:lvlText w:val="•"/>
      <w:lvlJc w:val="left"/>
      <w:pPr>
        <w:tabs>
          <w:tab w:val="num" w:pos="2880"/>
        </w:tabs>
        <w:ind w:left="2880" w:hanging="360"/>
      </w:pPr>
      <w:rPr>
        <w:rFonts w:ascii="Arial" w:hAnsi="Arial" w:hint="default"/>
      </w:rPr>
    </w:lvl>
    <w:lvl w:ilvl="4" w:tplc="9962E866" w:tentative="1">
      <w:start w:val="1"/>
      <w:numFmt w:val="bullet"/>
      <w:lvlText w:val="•"/>
      <w:lvlJc w:val="left"/>
      <w:pPr>
        <w:tabs>
          <w:tab w:val="num" w:pos="3600"/>
        </w:tabs>
        <w:ind w:left="3600" w:hanging="360"/>
      </w:pPr>
      <w:rPr>
        <w:rFonts w:ascii="Arial" w:hAnsi="Arial" w:hint="default"/>
      </w:rPr>
    </w:lvl>
    <w:lvl w:ilvl="5" w:tplc="0F22D7F6" w:tentative="1">
      <w:start w:val="1"/>
      <w:numFmt w:val="bullet"/>
      <w:lvlText w:val="•"/>
      <w:lvlJc w:val="left"/>
      <w:pPr>
        <w:tabs>
          <w:tab w:val="num" w:pos="4320"/>
        </w:tabs>
        <w:ind w:left="4320" w:hanging="360"/>
      </w:pPr>
      <w:rPr>
        <w:rFonts w:ascii="Arial" w:hAnsi="Arial" w:hint="default"/>
      </w:rPr>
    </w:lvl>
    <w:lvl w:ilvl="6" w:tplc="85B6F800" w:tentative="1">
      <w:start w:val="1"/>
      <w:numFmt w:val="bullet"/>
      <w:lvlText w:val="•"/>
      <w:lvlJc w:val="left"/>
      <w:pPr>
        <w:tabs>
          <w:tab w:val="num" w:pos="5040"/>
        </w:tabs>
        <w:ind w:left="5040" w:hanging="360"/>
      </w:pPr>
      <w:rPr>
        <w:rFonts w:ascii="Arial" w:hAnsi="Arial" w:hint="default"/>
      </w:rPr>
    </w:lvl>
    <w:lvl w:ilvl="7" w:tplc="C7CA2C22" w:tentative="1">
      <w:start w:val="1"/>
      <w:numFmt w:val="bullet"/>
      <w:lvlText w:val="•"/>
      <w:lvlJc w:val="left"/>
      <w:pPr>
        <w:tabs>
          <w:tab w:val="num" w:pos="5760"/>
        </w:tabs>
        <w:ind w:left="5760" w:hanging="360"/>
      </w:pPr>
      <w:rPr>
        <w:rFonts w:ascii="Arial" w:hAnsi="Arial" w:hint="default"/>
      </w:rPr>
    </w:lvl>
    <w:lvl w:ilvl="8" w:tplc="8B9080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C23BF4"/>
    <w:multiLevelType w:val="hybridMultilevel"/>
    <w:tmpl w:val="A1A4B926"/>
    <w:lvl w:ilvl="0" w:tplc="76B6B510">
      <w:start w:val="1"/>
      <w:numFmt w:val="bullet"/>
      <w:lvlText w:val="•"/>
      <w:lvlJc w:val="left"/>
      <w:pPr>
        <w:tabs>
          <w:tab w:val="num" w:pos="720"/>
        </w:tabs>
        <w:ind w:left="720" w:hanging="360"/>
      </w:pPr>
      <w:rPr>
        <w:rFonts w:ascii="Arial" w:hAnsi="Arial" w:hint="default"/>
      </w:rPr>
    </w:lvl>
    <w:lvl w:ilvl="1" w:tplc="BD0ABAEE" w:tentative="1">
      <w:start w:val="1"/>
      <w:numFmt w:val="bullet"/>
      <w:lvlText w:val="•"/>
      <w:lvlJc w:val="left"/>
      <w:pPr>
        <w:tabs>
          <w:tab w:val="num" w:pos="1440"/>
        </w:tabs>
        <w:ind w:left="1440" w:hanging="360"/>
      </w:pPr>
      <w:rPr>
        <w:rFonts w:ascii="Arial" w:hAnsi="Arial" w:hint="default"/>
      </w:rPr>
    </w:lvl>
    <w:lvl w:ilvl="2" w:tplc="F08E2EC8" w:tentative="1">
      <w:start w:val="1"/>
      <w:numFmt w:val="bullet"/>
      <w:lvlText w:val="•"/>
      <w:lvlJc w:val="left"/>
      <w:pPr>
        <w:tabs>
          <w:tab w:val="num" w:pos="2160"/>
        </w:tabs>
        <w:ind w:left="2160" w:hanging="360"/>
      </w:pPr>
      <w:rPr>
        <w:rFonts w:ascii="Arial" w:hAnsi="Arial" w:hint="default"/>
      </w:rPr>
    </w:lvl>
    <w:lvl w:ilvl="3" w:tplc="37CA9EAE" w:tentative="1">
      <w:start w:val="1"/>
      <w:numFmt w:val="bullet"/>
      <w:lvlText w:val="•"/>
      <w:lvlJc w:val="left"/>
      <w:pPr>
        <w:tabs>
          <w:tab w:val="num" w:pos="2880"/>
        </w:tabs>
        <w:ind w:left="2880" w:hanging="360"/>
      </w:pPr>
      <w:rPr>
        <w:rFonts w:ascii="Arial" w:hAnsi="Arial" w:hint="default"/>
      </w:rPr>
    </w:lvl>
    <w:lvl w:ilvl="4" w:tplc="EF02CD6C" w:tentative="1">
      <w:start w:val="1"/>
      <w:numFmt w:val="bullet"/>
      <w:lvlText w:val="•"/>
      <w:lvlJc w:val="left"/>
      <w:pPr>
        <w:tabs>
          <w:tab w:val="num" w:pos="3600"/>
        </w:tabs>
        <w:ind w:left="3600" w:hanging="360"/>
      </w:pPr>
      <w:rPr>
        <w:rFonts w:ascii="Arial" w:hAnsi="Arial" w:hint="default"/>
      </w:rPr>
    </w:lvl>
    <w:lvl w:ilvl="5" w:tplc="5B96F038" w:tentative="1">
      <w:start w:val="1"/>
      <w:numFmt w:val="bullet"/>
      <w:lvlText w:val="•"/>
      <w:lvlJc w:val="left"/>
      <w:pPr>
        <w:tabs>
          <w:tab w:val="num" w:pos="4320"/>
        </w:tabs>
        <w:ind w:left="4320" w:hanging="360"/>
      </w:pPr>
      <w:rPr>
        <w:rFonts w:ascii="Arial" w:hAnsi="Arial" w:hint="default"/>
      </w:rPr>
    </w:lvl>
    <w:lvl w:ilvl="6" w:tplc="594AE94C" w:tentative="1">
      <w:start w:val="1"/>
      <w:numFmt w:val="bullet"/>
      <w:lvlText w:val="•"/>
      <w:lvlJc w:val="left"/>
      <w:pPr>
        <w:tabs>
          <w:tab w:val="num" w:pos="5040"/>
        </w:tabs>
        <w:ind w:left="5040" w:hanging="360"/>
      </w:pPr>
      <w:rPr>
        <w:rFonts w:ascii="Arial" w:hAnsi="Arial" w:hint="default"/>
      </w:rPr>
    </w:lvl>
    <w:lvl w:ilvl="7" w:tplc="97BCAE8C" w:tentative="1">
      <w:start w:val="1"/>
      <w:numFmt w:val="bullet"/>
      <w:lvlText w:val="•"/>
      <w:lvlJc w:val="left"/>
      <w:pPr>
        <w:tabs>
          <w:tab w:val="num" w:pos="5760"/>
        </w:tabs>
        <w:ind w:left="5760" w:hanging="360"/>
      </w:pPr>
      <w:rPr>
        <w:rFonts w:ascii="Arial" w:hAnsi="Arial" w:hint="default"/>
      </w:rPr>
    </w:lvl>
    <w:lvl w:ilvl="8" w:tplc="9EA491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142C79"/>
    <w:multiLevelType w:val="multilevel"/>
    <w:tmpl w:val="96FC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0B7D75"/>
    <w:multiLevelType w:val="hybridMultilevel"/>
    <w:tmpl w:val="983839CA"/>
    <w:lvl w:ilvl="0" w:tplc="54883546">
      <w:start w:val="1"/>
      <w:numFmt w:val="bullet"/>
      <w:lvlText w:val="•"/>
      <w:lvlJc w:val="left"/>
      <w:pPr>
        <w:tabs>
          <w:tab w:val="num" w:pos="360"/>
        </w:tabs>
        <w:ind w:left="360" w:hanging="360"/>
      </w:pPr>
      <w:rPr>
        <w:rFonts w:ascii="Arial" w:hAnsi="Arial" w:hint="default"/>
      </w:rPr>
    </w:lvl>
    <w:lvl w:ilvl="1" w:tplc="3ACAAFFC" w:tentative="1">
      <w:start w:val="1"/>
      <w:numFmt w:val="bullet"/>
      <w:lvlText w:val="•"/>
      <w:lvlJc w:val="left"/>
      <w:pPr>
        <w:tabs>
          <w:tab w:val="num" w:pos="1080"/>
        </w:tabs>
        <w:ind w:left="1080" w:hanging="360"/>
      </w:pPr>
      <w:rPr>
        <w:rFonts w:ascii="Arial" w:hAnsi="Arial" w:hint="default"/>
      </w:rPr>
    </w:lvl>
    <w:lvl w:ilvl="2" w:tplc="F31E8708" w:tentative="1">
      <w:start w:val="1"/>
      <w:numFmt w:val="bullet"/>
      <w:lvlText w:val="•"/>
      <w:lvlJc w:val="left"/>
      <w:pPr>
        <w:tabs>
          <w:tab w:val="num" w:pos="1800"/>
        </w:tabs>
        <w:ind w:left="1800" w:hanging="360"/>
      </w:pPr>
      <w:rPr>
        <w:rFonts w:ascii="Arial" w:hAnsi="Arial" w:hint="default"/>
      </w:rPr>
    </w:lvl>
    <w:lvl w:ilvl="3" w:tplc="E3ACE99C" w:tentative="1">
      <w:start w:val="1"/>
      <w:numFmt w:val="bullet"/>
      <w:lvlText w:val="•"/>
      <w:lvlJc w:val="left"/>
      <w:pPr>
        <w:tabs>
          <w:tab w:val="num" w:pos="2520"/>
        </w:tabs>
        <w:ind w:left="2520" w:hanging="360"/>
      </w:pPr>
      <w:rPr>
        <w:rFonts w:ascii="Arial" w:hAnsi="Arial" w:hint="default"/>
      </w:rPr>
    </w:lvl>
    <w:lvl w:ilvl="4" w:tplc="8CD89AFA" w:tentative="1">
      <w:start w:val="1"/>
      <w:numFmt w:val="bullet"/>
      <w:lvlText w:val="•"/>
      <w:lvlJc w:val="left"/>
      <w:pPr>
        <w:tabs>
          <w:tab w:val="num" w:pos="3240"/>
        </w:tabs>
        <w:ind w:left="3240" w:hanging="360"/>
      </w:pPr>
      <w:rPr>
        <w:rFonts w:ascii="Arial" w:hAnsi="Arial" w:hint="default"/>
      </w:rPr>
    </w:lvl>
    <w:lvl w:ilvl="5" w:tplc="1270A0B2" w:tentative="1">
      <w:start w:val="1"/>
      <w:numFmt w:val="bullet"/>
      <w:lvlText w:val="•"/>
      <w:lvlJc w:val="left"/>
      <w:pPr>
        <w:tabs>
          <w:tab w:val="num" w:pos="3960"/>
        </w:tabs>
        <w:ind w:left="3960" w:hanging="360"/>
      </w:pPr>
      <w:rPr>
        <w:rFonts w:ascii="Arial" w:hAnsi="Arial" w:hint="default"/>
      </w:rPr>
    </w:lvl>
    <w:lvl w:ilvl="6" w:tplc="59B4C692" w:tentative="1">
      <w:start w:val="1"/>
      <w:numFmt w:val="bullet"/>
      <w:lvlText w:val="•"/>
      <w:lvlJc w:val="left"/>
      <w:pPr>
        <w:tabs>
          <w:tab w:val="num" w:pos="4680"/>
        </w:tabs>
        <w:ind w:left="4680" w:hanging="360"/>
      </w:pPr>
      <w:rPr>
        <w:rFonts w:ascii="Arial" w:hAnsi="Arial" w:hint="default"/>
      </w:rPr>
    </w:lvl>
    <w:lvl w:ilvl="7" w:tplc="81D6653C" w:tentative="1">
      <w:start w:val="1"/>
      <w:numFmt w:val="bullet"/>
      <w:lvlText w:val="•"/>
      <w:lvlJc w:val="left"/>
      <w:pPr>
        <w:tabs>
          <w:tab w:val="num" w:pos="5400"/>
        </w:tabs>
        <w:ind w:left="5400" w:hanging="360"/>
      </w:pPr>
      <w:rPr>
        <w:rFonts w:ascii="Arial" w:hAnsi="Arial" w:hint="default"/>
      </w:rPr>
    </w:lvl>
    <w:lvl w:ilvl="8" w:tplc="18EA4ED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E95602D"/>
    <w:multiLevelType w:val="hybridMultilevel"/>
    <w:tmpl w:val="B24A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A44BD"/>
    <w:multiLevelType w:val="hybridMultilevel"/>
    <w:tmpl w:val="B8726394"/>
    <w:lvl w:ilvl="0" w:tplc="B03C8628">
      <w:start w:val="1"/>
      <w:numFmt w:val="bullet"/>
      <w:lvlText w:val="–"/>
      <w:lvlJc w:val="left"/>
      <w:pPr>
        <w:tabs>
          <w:tab w:val="num" w:pos="720"/>
        </w:tabs>
        <w:ind w:left="720" w:hanging="360"/>
      </w:pPr>
      <w:rPr>
        <w:rFonts w:ascii="Arial" w:hAnsi="Arial" w:hint="default"/>
      </w:rPr>
    </w:lvl>
    <w:lvl w:ilvl="1" w:tplc="220C9D24">
      <w:start w:val="1"/>
      <w:numFmt w:val="bullet"/>
      <w:lvlText w:val="–"/>
      <w:lvlJc w:val="left"/>
      <w:pPr>
        <w:tabs>
          <w:tab w:val="num" w:pos="1440"/>
        </w:tabs>
        <w:ind w:left="1440" w:hanging="360"/>
      </w:pPr>
      <w:rPr>
        <w:rFonts w:ascii="Arial" w:hAnsi="Arial" w:hint="default"/>
      </w:rPr>
    </w:lvl>
    <w:lvl w:ilvl="2" w:tplc="0DF4CA02" w:tentative="1">
      <w:start w:val="1"/>
      <w:numFmt w:val="bullet"/>
      <w:lvlText w:val="–"/>
      <w:lvlJc w:val="left"/>
      <w:pPr>
        <w:tabs>
          <w:tab w:val="num" w:pos="2160"/>
        </w:tabs>
        <w:ind w:left="2160" w:hanging="360"/>
      </w:pPr>
      <w:rPr>
        <w:rFonts w:ascii="Arial" w:hAnsi="Arial" w:hint="default"/>
      </w:rPr>
    </w:lvl>
    <w:lvl w:ilvl="3" w:tplc="5D0279B0" w:tentative="1">
      <w:start w:val="1"/>
      <w:numFmt w:val="bullet"/>
      <w:lvlText w:val="–"/>
      <w:lvlJc w:val="left"/>
      <w:pPr>
        <w:tabs>
          <w:tab w:val="num" w:pos="2880"/>
        </w:tabs>
        <w:ind w:left="2880" w:hanging="360"/>
      </w:pPr>
      <w:rPr>
        <w:rFonts w:ascii="Arial" w:hAnsi="Arial" w:hint="default"/>
      </w:rPr>
    </w:lvl>
    <w:lvl w:ilvl="4" w:tplc="E8A49162" w:tentative="1">
      <w:start w:val="1"/>
      <w:numFmt w:val="bullet"/>
      <w:lvlText w:val="–"/>
      <w:lvlJc w:val="left"/>
      <w:pPr>
        <w:tabs>
          <w:tab w:val="num" w:pos="3600"/>
        </w:tabs>
        <w:ind w:left="3600" w:hanging="360"/>
      </w:pPr>
      <w:rPr>
        <w:rFonts w:ascii="Arial" w:hAnsi="Arial" w:hint="default"/>
      </w:rPr>
    </w:lvl>
    <w:lvl w:ilvl="5" w:tplc="DCBE0104" w:tentative="1">
      <w:start w:val="1"/>
      <w:numFmt w:val="bullet"/>
      <w:lvlText w:val="–"/>
      <w:lvlJc w:val="left"/>
      <w:pPr>
        <w:tabs>
          <w:tab w:val="num" w:pos="4320"/>
        </w:tabs>
        <w:ind w:left="4320" w:hanging="360"/>
      </w:pPr>
      <w:rPr>
        <w:rFonts w:ascii="Arial" w:hAnsi="Arial" w:hint="default"/>
      </w:rPr>
    </w:lvl>
    <w:lvl w:ilvl="6" w:tplc="316681BE" w:tentative="1">
      <w:start w:val="1"/>
      <w:numFmt w:val="bullet"/>
      <w:lvlText w:val="–"/>
      <w:lvlJc w:val="left"/>
      <w:pPr>
        <w:tabs>
          <w:tab w:val="num" w:pos="5040"/>
        </w:tabs>
        <w:ind w:left="5040" w:hanging="360"/>
      </w:pPr>
      <w:rPr>
        <w:rFonts w:ascii="Arial" w:hAnsi="Arial" w:hint="default"/>
      </w:rPr>
    </w:lvl>
    <w:lvl w:ilvl="7" w:tplc="C8C0E288" w:tentative="1">
      <w:start w:val="1"/>
      <w:numFmt w:val="bullet"/>
      <w:lvlText w:val="–"/>
      <w:lvlJc w:val="left"/>
      <w:pPr>
        <w:tabs>
          <w:tab w:val="num" w:pos="5760"/>
        </w:tabs>
        <w:ind w:left="5760" w:hanging="360"/>
      </w:pPr>
      <w:rPr>
        <w:rFonts w:ascii="Arial" w:hAnsi="Arial" w:hint="default"/>
      </w:rPr>
    </w:lvl>
    <w:lvl w:ilvl="8" w:tplc="016E37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5D7274"/>
    <w:multiLevelType w:val="hybridMultilevel"/>
    <w:tmpl w:val="2F705EE4"/>
    <w:lvl w:ilvl="0" w:tplc="BDAACE84">
      <w:start w:val="1"/>
      <w:numFmt w:val="bullet"/>
      <w:lvlText w:val="–"/>
      <w:lvlJc w:val="left"/>
      <w:pPr>
        <w:tabs>
          <w:tab w:val="num" w:pos="720"/>
        </w:tabs>
        <w:ind w:left="720" w:hanging="360"/>
      </w:pPr>
      <w:rPr>
        <w:rFonts w:ascii="Arial" w:hAnsi="Arial" w:hint="default"/>
      </w:rPr>
    </w:lvl>
    <w:lvl w:ilvl="1" w:tplc="3552F576">
      <w:start w:val="1"/>
      <w:numFmt w:val="bullet"/>
      <w:lvlText w:val="–"/>
      <w:lvlJc w:val="left"/>
      <w:pPr>
        <w:tabs>
          <w:tab w:val="num" w:pos="1440"/>
        </w:tabs>
        <w:ind w:left="1440" w:hanging="360"/>
      </w:pPr>
      <w:rPr>
        <w:rFonts w:ascii="Arial" w:hAnsi="Arial" w:hint="default"/>
      </w:rPr>
    </w:lvl>
    <w:lvl w:ilvl="2" w:tplc="3F3A0DDE" w:tentative="1">
      <w:start w:val="1"/>
      <w:numFmt w:val="bullet"/>
      <w:lvlText w:val="–"/>
      <w:lvlJc w:val="left"/>
      <w:pPr>
        <w:tabs>
          <w:tab w:val="num" w:pos="2160"/>
        </w:tabs>
        <w:ind w:left="2160" w:hanging="360"/>
      </w:pPr>
      <w:rPr>
        <w:rFonts w:ascii="Arial" w:hAnsi="Arial" w:hint="default"/>
      </w:rPr>
    </w:lvl>
    <w:lvl w:ilvl="3" w:tplc="6AEAF8DA" w:tentative="1">
      <w:start w:val="1"/>
      <w:numFmt w:val="bullet"/>
      <w:lvlText w:val="–"/>
      <w:lvlJc w:val="left"/>
      <w:pPr>
        <w:tabs>
          <w:tab w:val="num" w:pos="2880"/>
        </w:tabs>
        <w:ind w:left="2880" w:hanging="360"/>
      </w:pPr>
      <w:rPr>
        <w:rFonts w:ascii="Arial" w:hAnsi="Arial" w:hint="default"/>
      </w:rPr>
    </w:lvl>
    <w:lvl w:ilvl="4" w:tplc="8BE206E2" w:tentative="1">
      <w:start w:val="1"/>
      <w:numFmt w:val="bullet"/>
      <w:lvlText w:val="–"/>
      <w:lvlJc w:val="left"/>
      <w:pPr>
        <w:tabs>
          <w:tab w:val="num" w:pos="3600"/>
        </w:tabs>
        <w:ind w:left="3600" w:hanging="360"/>
      </w:pPr>
      <w:rPr>
        <w:rFonts w:ascii="Arial" w:hAnsi="Arial" w:hint="default"/>
      </w:rPr>
    </w:lvl>
    <w:lvl w:ilvl="5" w:tplc="6B46FC1A" w:tentative="1">
      <w:start w:val="1"/>
      <w:numFmt w:val="bullet"/>
      <w:lvlText w:val="–"/>
      <w:lvlJc w:val="left"/>
      <w:pPr>
        <w:tabs>
          <w:tab w:val="num" w:pos="4320"/>
        </w:tabs>
        <w:ind w:left="4320" w:hanging="360"/>
      </w:pPr>
      <w:rPr>
        <w:rFonts w:ascii="Arial" w:hAnsi="Arial" w:hint="default"/>
      </w:rPr>
    </w:lvl>
    <w:lvl w:ilvl="6" w:tplc="3210E276" w:tentative="1">
      <w:start w:val="1"/>
      <w:numFmt w:val="bullet"/>
      <w:lvlText w:val="–"/>
      <w:lvlJc w:val="left"/>
      <w:pPr>
        <w:tabs>
          <w:tab w:val="num" w:pos="5040"/>
        </w:tabs>
        <w:ind w:left="5040" w:hanging="360"/>
      </w:pPr>
      <w:rPr>
        <w:rFonts w:ascii="Arial" w:hAnsi="Arial" w:hint="default"/>
      </w:rPr>
    </w:lvl>
    <w:lvl w:ilvl="7" w:tplc="47BED552" w:tentative="1">
      <w:start w:val="1"/>
      <w:numFmt w:val="bullet"/>
      <w:lvlText w:val="–"/>
      <w:lvlJc w:val="left"/>
      <w:pPr>
        <w:tabs>
          <w:tab w:val="num" w:pos="5760"/>
        </w:tabs>
        <w:ind w:left="5760" w:hanging="360"/>
      </w:pPr>
      <w:rPr>
        <w:rFonts w:ascii="Arial" w:hAnsi="Arial" w:hint="default"/>
      </w:rPr>
    </w:lvl>
    <w:lvl w:ilvl="8" w:tplc="5712C98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DB4F91"/>
    <w:multiLevelType w:val="hybridMultilevel"/>
    <w:tmpl w:val="7D7CA64A"/>
    <w:lvl w:ilvl="0" w:tplc="F97CB89E">
      <w:start w:val="1"/>
      <w:numFmt w:val="bullet"/>
      <w:lvlText w:val="•"/>
      <w:lvlJc w:val="left"/>
      <w:pPr>
        <w:tabs>
          <w:tab w:val="num" w:pos="720"/>
        </w:tabs>
        <w:ind w:left="720" w:hanging="360"/>
      </w:pPr>
      <w:rPr>
        <w:rFonts w:ascii="Arial" w:hAnsi="Arial" w:hint="default"/>
      </w:rPr>
    </w:lvl>
    <w:lvl w:ilvl="1" w:tplc="1C6EEE2E">
      <w:start w:val="238"/>
      <w:numFmt w:val="bullet"/>
      <w:lvlText w:val="–"/>
      <w:lvlJc w:val="left"/>
      <w:pPr>
        <w:tabs>
          <w:tab w:val="num" w:pos="1440"/>
        </w:tabs>
        <w:ind w:left="1440" w:hanging="360"/>
      </w:pPr>
      <w:rPr>
        <w:rFonts w:ascii="Arial" w:hAnsi="Arial" w:hint="default"/>
      </w:rPr>
    </w:lvl>
    <w:lvl w:ilvl="2" w:tplc="F68E5FB0" w:tentative="1">
      <w:start w:val="1"/>
      <w:numFmt w:val="bullet"/>
      <w:lvlText w:val="•"/>
      <w:lvlJc w:val="left"/>
      <w:pPr>
        <w:tabs>
          <w:tab w:val="num" w:pos="2160"/>
        </w:tabs>
        <w:ind w:left="2160" w:hanging="360"/>
      </w:pPr>
      <w:rPr>
        <w:rFonts w:ascii="Arial" w:hAnsi="Arial" w:hint="default"/>
      </w:rPr>
    </w:lvl>
    <w:lvl w:ilvl="3" w:tplc="79727C2A" w:tentative="1">
      <w:start w:val="1"/>
      <w:numFmt w:val="bullet"/>
      <w:lvlText w:val="•"/>
      <w:lvlJc w:val="left"/>
      <w:pPr>
        <w:tabs>
          <w:tab w:val="num" w:pos="2880"/>
        </w:tabs>
        <w:ind w:left="2880" w:hanging="360"/>
      </w:pPr>
      <w:rPr>
        <w:rFonts w:ascii="Arial" w:hAnsi="Arial" w:hint="default"/>
      </w:rPr>
    </w:lvl>
    <w:lvl w:ilvl="4" w:tplc="C608B608" w:tentative="1">
      <w:start w:val="1"/>
      <w:numFmt w:val="bullet"/>
      <w:lvlText w:val="•"/>
      <w:lvlJc w:val="left"/>
      <w:pPr>
        <w:tabs>
          <w:tab w:val="num" w:pos="3600"/>
        </w:tabs>
        <w:ind w:left="3600" w:hanging="360"/>
      </w:pPr>
      <w:rPr>
        <w:rFonts w:ascii="Arial" w:hAnsi="Arial" w:hint="default"/>
      </w:rPr>
    </w:lvl>
    <w:lvl w:ilvl="5" w:tplc="DBCA5B00" w:tentative="1">
      <w:start w:val="1"/>
      <w:numFmt w:val="bullet"/>
      <w:lvlText w:val="•"/>
      <w:lvlJc w:val="left"/>
      <w:pPr>
        <w:tabs>
          <w:tab w:val="num" w:pos="4320"/>
        </w:tabs>
        <w:ind w:left="4320" w:hanging="360"/>
      </w:pPr>
      <w:rPr>
        <w:rFonts w:ascii="Arial" w:hAnsi="Arial" w:hint="default"/>
      </w:rPr>
    </w:lvl>
    <w:lvl w:ilvl="6" w:tplc="95AEBC32" w:tentative="1">
      <w:start w:val="1"/>
      <w:numFmt w:val="bullet"/>
      <w:lvlText w:val="•"/>
      <w:lvlJc w:val="left"/>
      <w:pPr>
        <w:tabs>
          <w:tab w:val="num" w:pos="5040"/>
        </w:tabs>
        <w:ind w:left="5040" w:hanging="360"/>
      </w:pPr>
      <w:rPr>
        <w:rFonts w:ascii="Arial" w:hAnsi="Arial" w:hint="default"/>
      </w:rPr>
    </w:lvl>
    <w:lvl w:ilvl="7" w:tplc="6838C1C0" w:tentative="1">
      <w:start w:val="1"/>
      <w:numFmt w:val="bullet"/>
      <w:lvlText w:val="•"/>
      <w:lvlJc w:val="left"/>
      <w:pPr>
        <w:tabs>
          <w:tab w:val="num" w:pos="5760"/>
        </w:tabs>
        <w:ind w:left="5760" w:hanging="360"/>
      </w:pPr>
      <w:rPr>
        <w:rFonts w:ascii="Arial" w:hAnsi="Arial" w:hint="default"/>
      </w:rPr>
    </w:lvl>
    <w:lvl w:ilvl="8" w:tplc="9586CC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D06D05"/>
    <w:multiLevelType w:val="hybridMultilevel"/>
    <w:tmpl w:val="6E9EF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847C3"/>
    <w:multiLevelType w:val="hybridMultilevel"/>
    <w:tmpl w:val="C7B4E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C67F92"/>
    <w:multiLevelType w:val="hybridMultilevel"/>
    <w:tmpl w:val="9CE8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C6262"/>
    <w:multiLevelType w:val="multilevel"/>
    <w:tmpl w:val="3346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C83E6D"/>
    <w:multiLevelType w:val="hybridMultilevel"/>
    <w:tmpl w:val="C4CED042"/>
    <w:lvl w:ilvl="0" w:tplc="014891D6">
      <w:start w:val="1"/>
      <w:numFmt w:val="bullet"/>
      <w:lvlText w:val="•"/>
      <w:lvlJc w:val="left"/>
      <w:pPr>
        <w:tabs>
          <w:tab w:val="num" w:pos="720"/>
        </w:tabs>
        <w:ind w:left="720" w:hanging="360"/>
      </w:pPr>
      <w:rPr>
        <w:rFonts w:ascii="Arial" w:hAnsi="Arial" w:hint="default"/>
      </w:rPr>
    </w:lvl>
    <w:lvl w:ilvl="1" w:tplc="5C6AD7CC">
      <w:start w:val="1"/>
      <w:numFmt w:val="bullet"/>
      <w:lvlText w:val="•"/>
      <w:lvlJc w:val="left"/>
      <w:pPr>
        <w:tabs>
          <w:tab w:val="num" w:pos="1440"/>
        </w:tabs>
        <w:ind w:left="1440" w:hanging="360"/>
      </w:pPr>
      <w:rPr>
        <w:rFonts w:ascii="Arial" w:hAnsi="Arial" w:hint="default"/>
      </w:rPr>
    </w:lvl>
    <w:lvl w:ilvl="2" w:tplc="612078D0" w:tentative="1">
      <w:start w:val="1"/>
      <w:numFmt w:val="bullet"/>
      <w:lvlText w:val="•"/>
      <w:lvlJc w:val="left"/>
      <w:pPr>
        <w:tabs>
          <w:tab w:val="num" w:pos="2160"/>
        </w:tabs>
        <w:ind w:left="2160" w:hanging="360"/>
      </w:pPr>
      <w:rPr>
        <w:rFonts w:ascii="Arial" w:hAnsi="Arial" w:hint="default"/>
      </w:rPr>
    </w:lvl>
    <w:lvl w:ilvl="3" w:tplc="41C48F90" w:tentative="1">
      <w:start w:val="1"/>
      <w:numFmt w:val="bullet"/>
      <w:lvlText w:val="•"/>
      <w:lvlJc w:val="left"/>
      <w:pPr>
        <w:tabs>
          <w:tab w:val="num" w:pos="2880"/>
        </w:tabs>
        <w:ind w:left="2880" w:hanging="360"/>
      </w:pPr>
      <w:rPr>
        <w:rFonts w:ascii="Arial" w:hAnsi="Arial" w:hint="default"/>
      </w:rPr>
    </w:lvl>
    <w:lvl w:ilvl="4" w:tplc="04B28134" w:tentative="1">
      <w:start w:val="1"/>
      <w:numFmt w:val="bullet"/>
      <w:lvlText w:val="•"/>
      <w:lvlJc w:val="left"/>
      <w:pPr>
        <w:tabs>
          <w:tab w:val="num" w:pos="3600"/>
        </w:tabs>
        <w:ind w:left="3600" w:hanging="360"/>
      </w:pPr>
      <w:rPr>
        <w:rFonts w:ascii="Arial" w:hAnsi="Arial" w:hint="default"/>
      </w:rPr>
    </w:lvl>
    <w:lvl w:ilvl="5" w:tplc="2EB0810C" w:tentative="1">
      <w:start w:val="1"/>
      <w:numFmt w:val="bullet"/>
      <w:lvlText w:val="•"/>
      <w:lvlJc w:val="left"/>
      <w:pPr>
        <w:tabs>
          <w:tab w:val="num" w:pos="4320"/>
        </w:tabs>
        <w:ind w:left="4320" w:hanging="360"/>
      </w:pPr>
      <w:rPr>
        <w:rFonts w:ascii="Arial" w:hAnsi="Arial" w:hint="default"/>
      </w:rPr>
    </w:lvl>
    <w:lvl w:ilvl="6" w:tplc="1F1CB8E8" w:tentative="1">
      <w:start w:val="1"/>
      <w:numFmt w:val="bullet"/>
      <w:lvlText w:val="•"/>
      <w:lvlJc w:val="left"/>
      <w:pPr>
        <w:tabs>
          <w:tab w:val="num" w:pos="5040"/>
        </w:tabs>
        <w:ind w:left="5040" w:hanging="360"/>
      </w:pPr>
      <w:rPr>
        <w:rFonts w:ascii="Arial" w:hAnsi="Arial" w:hint="default"/>
      </w:rPr>
    </w:lvl>
    <w:lvl w:ilvl="7" w:tplc="4ED6CA0E" w:tentative="1">
      <w:start w:val="1"/>
      <w:numFmt w:val="bullet"/>
      <w:lvlText w:val="•"/>
      <w:lvlJc w:val="left"/>
      <w:pPr>
        <w:tabs>
          <w:tab w:val="num" w:pos="5760"/>
        </w:tabs>
        <w:ind w:left="5760" w:hanging="360"/>
      </w:pPr>
      <w:rPr>
        <w:rFonts w:ascii="Arial" w:hAnsi="Arial" w:hint="default"/>
      </w:rPr>
    </w:lvl>
    <w:lvl w:ilvl="8" w:tplc="121291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EB68F1"/>
    <w:multiLevelType w:val="hybridMultilevel"/>
    <w:tmpl w:val="96B8B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71D09"/>
    <w:multiLevelType w:val="hybridMultilevel"/>
    <w:tmpl w:val="0D7EDCB4"/>
    <w:lvl w:ilvl="0" w:tplc="60283430">
      <w:start w:val="1"/>
      <w:numFmt w:val="bullet"/>
      <w:lvlText w:val="•"/>
      <w:lvlJc w:val="left"/>
      <w:pPr>
        <w:tabs>
          <w:tab w:val="num" w:pos="720"/>
        </w:tabs>
        <w:ind w:left="720" w:hanging="360"/>
      </w:pPr>
      <w:rPr>
        <w:rFonts w:ascii="Arial" w:hAnsi="Arial" w:hint="default"/>
      </w:rPr>
    </w:lvl>
    <w:lvl w:ilvl="1" w:tplc="5F28FADC" w:tentative="1">
      <w:start w:val="1"/>
      <w:numFmt w:val="bullet"/>
      <w:lvlText w:val="•"/>
      <w:lvlJc w:val="left"/>
      <w:pPr>
        <w:tabs>
          <w:tab w:val="num" w:pos="1440"/>
        </w:tabs>
        <w:ind w:left="1440" w:hanging="360"/>
      </w:pPr>
      <w:rPr>
        <w:rFonts w:ascii="Arial" w:hAnsi="Arial" w:hint="default"/>
      </w:rPr>
    </w:lvl>
    <w:lvl w:ilvl="2" w:tplc="865E528C" w:tentative="1">
      <w:start w:val="1"/>
      <w:numFmt w:val="bullet"/>
      <w:lvlText w:val="•"/>
      <w:lvlJc w:val="left"/>
      <w:pPr>
        <w:tabs>
          <w:tab w:val="num" w:pos="2160"/>
        </w:tabs>
        <w:ind w:left="2160" w:hanging="360"/>
      </w:pPr>
      <w:rPr>
        <w:rFonts w:ascii="Arial" w:hAnsi="Arial" w:hint="default"/>
      </w:rPr>
    </w:lvl>
    <w:lvl w:ilvl="3" w:tplc="37448C8C" w:tentative="1">
      <w:start w:val="1"/>
      <w:numFmt w:val="bullet"/>
      <w:lvlText w:val="•"/>
      <w:lvlJc w:val="left"/>
      <w:pPr>
        <w:tabs>
          <w:tab w:val="num" w:pos="2880"/>
        </w:tabs>
        <w:ind w:left="2880" w:hanging="360"/>
      </w:pPr>
      <w:rPr>
        <w:rFonts w:ascii="Arial" w:hAnsi="Arial" w:hint="default"/>
      </w:rPr>
    </w:lvl>
    <w:lvl w:ilvl="4" w:tplc="4BC06382" w:tentative="1">
      <w:start w:val="1"/>
      <w:numFmt w:val="bullet"/>
      <w:lvlText w:val="•"/>
      <w:lvlJc w:val="left"/>
      <w:pPr>
        <w:tabs>
          <w:tab w:val="num" w:pos="3600"/>
        </w:tabs>
        <w:ind w:left="3600" w:hanging="360"/>
      </w:pPr>
      <w:rPr>
        <w:rFonts w:ascii="Arial" w:hAnsi="Arial" w:hint="default"/>
      </w:rPr>
    </w:lvl>
    <w:lvl w:ilvl="5" w:tplc="E1C6FE38" w:tentative="1">
      <w:start w:val="1"/>
      <w:numFmt w:val="bullet"/>
      <w:lvlText w:val="•"/>
      <w:lvlJc w:val="left"/>
      <w:pPr>
        <w:tabs>
          <w:tab w:val="num" w:pos="4320"/>
        </w:tabs>
        <w:ind w:left="4320" w:hanging="360"/>
      </w:pPr>
      <w:rPr>
        <w:rFonts w:ascii="Arial" w:hAnsi="Arial" w:hint="default"/>
      </w:rPr>
    </w:lvl>
    <w:lvl w:ilvl="6" w:tplc="6E98244E" w:tentative="1">
      <w:start w:val="1"/>
      <w:numFmt w:val="bullet"/>
      <w:lvlText w:val="•"/>
      <w:lvlJc w:val="left"/>
      <w:pPr>
        <w:tabs>
          <w:tab w:val="num" w:pos="5040"/>
        </w:tabs>
        <w:ind w:left="5040" w:hanging="360"/>
      </w:pPr>
      <w:rPr>
        <w:rFonts w:ascii="Arial" w:hAnsi="Arial" w:hint="default"/>
      </w:rPr>
    </w:lvl>
    <w:lvl w:ilvl="7" w:tplc="0FA4815A" w:tentative="1">
      <w:start w:val="1"/>
      <w:numFmt w:val="bullet"/>
      <w:lvlText w:val="•"/>
      <w:lvlJc w:val="left"/>
      <w:pPr>
        <w:tabs>
          <w:tab w:val="num" w:pos="5760"/>
        </w:tabs>
        <w:ind w:left="5760" w:hanging="360"/>
      </w:pPr>
      <w:rPr>
        <w:rFonts w:ascii="Arial" w:hAnsi="Arial" w:hint="default"/>
      </w:rPr>
    </w:lvl>
    <w:lvl w:ilvl="8" w:tplc="E38ADFF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86F7C"/>
    <w:multiLevelType w:val="multilevel"/>
    <w:tmpl w:val="788C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4D3A77"/>
    <w:multiLevelType w:val="hybridMultilevel"/>
    <w:tmpl w:val="3E0E32FA"/>
    <w:lvl w:ilvl="0" w:tplc="1C3A67F0">
      <w:start w:val="1"/>
      <w:numFmt w:val="bullet"/>
      <w:lvlText w:val="•"/>
      <w:lvlJc w:val="left"/>
      <w:pPr>
        <w:tabs>
          <w:tab w:val="num" w:pos="720"/>
        </w:tabs>
        <w:ind w:left="720" w:hanging="360"/>
      </w:pPr>
      <w:rPr>
        <w:rFonts w:ascii="Arial" w:hAnsi="Arial" w:hint="default"/>
      </w:rPr>
    </w:lvl>
    <w:lvl w:ilvl="1" w:tplc="F0A0A936" w:tentative="1">
      <w:start w:val="1"/>
      <w:numFmt w:val="bullet"/>
      <w:lvlText w:val="•"/>
      <w:lvlJc w:val="left"/>
      <w:pPr>
        <w:tabs>
          <w:tab w:val="num" w:pos="1440"/>
        </w:tabs>
        <w:ind w:left="1440" w:hanging="360"/>
      </w:pPr>
      <w:rPr>
        <w:rFonts w:ascii="Arial" w:hAnsi="Arial" w:hint="default"/>
      </w:rPr>
    </w:lvl>
    <w:lvl w:ilvl="2" w:tplc="30AEEBAE" w:tentative="1">
      <w:start w:val="1"/>
      <w:numFmt w:val="bullet"/>
      <w:lvlText w:val="•"/>
      <w:lvlJc w:val="left"/>
      <w:pPr>
        <w:tabs>
          <w:tab w:val="num" w:pos="2160"/>
        </w:tabs>
        <w:ind w:left="2160" w:hanging="360"/>
      </w:pPr>
      <w:rPr>
        <w:rFonts w:ascii="Arial" w:hAnsi="Arial" w:hint="default"/>
      </w:rPr>
    </w:lvl>
    <w:lvl w:ilvl="3" w:tplc="08C4A982" w:tentative="1">
      <w:start w:val="1"/>
      <w:numFmt w:val="bullet"/>
      <w:lvlText w:val="•"/>
      <w:lvlJc w:val="left"/>
      <w:pPr>
        <w:tabs>
          <w:tab w:val="num" w:pos="2880"/>
        </w:tabs>
        <w:ind w:left="2880" w:hanging="360"/>
      </w:pPr>
      <w:rPr>
        <w:rFonts w:ascii="Arial" w:hAnsi="Arial" w:hint="default"/>
      </w:rPr>
    </w:lvl>
    <w:lvl w:ilvl="4" w:tplc="74BA8AD0" w:tentative="1">
      <w:start w:val="1"/>
      <w:numFmt w:val="bullet"/>
      <w:lvlText w:val="•"/>
      <w:lvlJc w:val="left"/>
      <w:pPr>
        <w:tabs>
          <w:tab w:val="num" w:pos="3600"/>
        </w:tabs>
        <w:ind w:left="3600" w:hanging="360"/>
      </w:pPr>
      <w:rPr>
        <w:rFonts w:ascii="Arial" w:hAnsi="Arial" w:hint="default"/>
      </w:rPr>
    </w:lvl>
    <w:lvl w:ilvl="5" w:tplc="F3BE8834" w:tentative="1">
      <w:start w:val="1"/>
      <w:numFmt w:val="bullet"/>
      <w:lvlText w:val="•"/>
      <w:lvlJc w:val="left"/>
      <w:pPr>
        <w:tabs>
          <w:tab w:val="num" w:pos="4320"/>
        </w:tabs>
        <w:ind w:left="4320" w:hanging="360"/>
      </w:pPr>
      <w:rPr>
        <w:rFonts w:ascii="Arial" w:hAnsi="Arial" w:hint="default"/>
      </w:rPr>
    </w:lvl>
    <w:lvl w:ilvl="6" w:tplc="A81E1F66" w:tentative="1">
      <w:start w:val="1"/>
      <w:numFmt w:val="bullet"/>
      <w:lvlText w:val="•"/>
      <w:lvlJc w:val="left"/>
      <w:pPr>
        <w:tabs>
          <w:tab w:val="num" w:pos="5040"/>
        </w:tabs>
        <w:ind w:left="5040" w:hanging="360"/>
      </w:pPr>
      <w:rPr>
        <w:rFonts w:ascii="Arial" w:hAnsi="Arial" w:hint="default"/>
      </w:rPr>
    </w:lvl>
    <w:lvl w:ilvl="7" w:tplc="F0BABAFA" w:tentative="1">
      <w:start w:val="1"/>
      <w:numFmt w:val="bullet"/>
      <w:lvlText w:val="•"/>
      <w:lvlJc w:val="left"/>
      <w:pPr>
        <w:tabs>
          <w:tab w:val="num" w:pos="5760"/>
        </w:tabs>
        <w:ind w:left="5760" w:hanging="360"/>
      </w:pPr>
      <w:rPr>
        <w:rFonts w:ascii="Arial" w:hAnsi="Arial" w:hint="default"/>
      </w:rPr>
    </w:lvl>
    <w:lvl w:ilvl="8" w:tplc="A3DE09D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E1B2E79"/>
    <w:multiLevelType w:val="hybridMultilevel"/>
    <w:tmpl w:val="1F3A3A3A"/>
    <w:lvl w:ilvl="0" w:tplc="52620AA8">
      <w:start w:val="1"/>
      <w:numFmt w:val="bullet"/>
      <w:lvlText w:val="•"/>
      <w:lvlJc w:val="left"/>
      <w:pPr>
        <w:tabs>
          <w:tab w:val="num" w:pos="720"/>
        </w:tabs>
        <w:ind w:left="720" w:hanging="360"/>
      </w:pPr>
      <w:rPr>
        <w:rFonts w:ascii="Arial" w:hAnsi="Arial" w:hint="default"/>
      </w:rPr>
    </w:lvl>
    <w:lvl w:ilvl="1" w:tplc="2F6CBB62" w:tentative="1">
      <w:start w:val="1"/>
      <w:numFmt w:val="bullet"/>
      <w:lvlText w:val="•"/>
      <w:lvlJc w:val="left"/>
      <w:pPr>
        <w:tabs>
          <w:tab w:val="num" w:pos="1440"/>
        </w:tabs>
        <w:ind w:left="1440" w:hanging="360"/>
      </w:pPr>
      <w:rPr>
        <w:rFonts w:ascii="Arial" w:hAnsi="Arial" w:hint="default"/>
      </w:rPr>
    </w:lvl>
    <w:lvl w:ilvl="2" w:tplc="2E38A564" w:tentative="1">
      <w:start w:val="1"/>
      <w:numFmt w:val="bullet"/>
      <w:lvlText w:val="•"/>
      <w:lvlJc w:val="left"/>
      <w:pPr>
        <w:tabs>
          <w:tab w:val="num" w:pos="2160"/>
        </w:tabs>
        <w:ind w:left="2160" w:hanging="360"/>
      </w:pPr>
      <w:rPr>
        <w:rFonts w:ascii="Arial" w:hAnsi="Arial" w:hint="default"/>
      </w:rPr>
    </w:lvl>
    <w:lvl w:ilvl="3" w:tplc="665EAF66" w:tentative="1">
      <w:start w:val="1"/>
      <w:numFmt w:val="bullet"/>
      <w:lvlText w:val="•"/>
      <w:lvlJc w:val="left"/>
      <w:pPr>
        <w:tabs>
          <w:tab w:val="num" w:pos="2880"/>
        </w:tabs>
        <w:ind w:left="2880" w:hanging="360"/>
      </w:pPr>
      <w:rPr>
        <w:rFonts w:ascii="Arial" w:hAnsi="Arial" w:hint="default"/>
      </w:rPr>
    </w:lvl>
    <w:lvl w:ilvl="4" w:tplc="4B440242" w:tentative="1">
      <w:start w:val="1"/>
      <w:numFmt w:val="bullet"/>
      <w:lvlText w:val="•"/>
      <w:lvlJc w:val="left"/>
      <w:pPr>
        <w:tabs>
          <w:tab w:val="num" w:pos="3600"/>
        </w:tabs>
        <w:ind w:left="3600" w:hanging="360"/>
      </w:pPr>
      <w:rPr>
        <w:rFonts w:ascii="Arial" w:hAnsi="Arial" w:hint="default"/>
      </w:rPr>
    </w:lvl>
    <w:lvl w:ilvl="5" w:tplc="04963EE8" w:tentative="1">
      <w:start w:val="1"/>
      <w:numFmt w:val="bullet"/>
      <w:lvlText w:val="•"/>
      <w:lvlJc w:val="left"/>
      <w:pPr>
        <w:tabs>
          <w:tab w:val="num" w:pos="4320"/>
        </w:tabs>
        <w:ind w:left="4320" w:hanging="360"/>
      </w:pPr>
      <w:rPr>
        <w:rFonts w:ascii="Arial" w:hAnsi="Arial" w:hint="default"/>
      </w:rPr>
    </w:lvl>
    <w:lvl w:ilvl="6" w:tplc="DBBEAD62" w:tentative="1">
      <w:start w:val="1"/>
      <w:numFmt w:val="bullet"/>
      <w:lvlText w:val="•"/>
      <w:lvlJc w:val="left"/>
      <w:pPr>
        <w:tabs>
          <w:tab w:val="num" w:pos="5040"/>
        </w:tabs>
        <w:ind w:left="5040" w:hanging="360"/>
      </w:pPr>
      <w:rPr>
        <w:rFonts w:ascii="Arial" w:hAnsi="Arial" w:hint="default"/>
      </w:rPr>
    </w:lvl>
    <w:lvl w:ilvl="7" w:tplc="1856153A" w:tentative="1">
      <w:start w:val="1"/>
      <w:numFmt w:val="bullet"/>
      <w:lvlText w:val="•"/>
      <w:lvlJc w:val="left"/>
      <w:pPr>
        <w:tabs>
          <w:tab w:val="num" w:pos="5760"/>
        </w:tabs>
        <w:ind w:left="5760" w:hanging="360"/>
      </w:pPr>
      <w:rPr>
        <w:rFonts w:ascii="Arial" w:hAnsi="Arial" w:hint="default"/>
      </w:rPr>
    </w:lvl>
    <w:lvl w:ilvl="8" w:tplc="9AB22C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97685D"/>
    <w:multiLevelType w:val="hybridMultilevel"/>
    <w:tmpl w:val="F83CDC16"/>
    <w:lvl w:ilvl="0" w:tplc="EEA4B2E4">
      <w:start w:val="1"/>
      <w:numFmt w:val="bullet"/>
      <w:lvlText w:val="•"/>
      <w:lvlJc w:val="left"/>
      <w:pPr>
        <w:tabs>
          <w:tab w:val="num" w:pos="720"/>
        </w:tabs>
        <w:ind w:left="720" w:hanging="360"/>
      </w:pPr>
      <w:rPr>
        <w:rFonts w:ascii="Arial" w:hAnsi="Arial" w:hint="default"/>
      </w:rPr>
    </w:lvl>
    <w:lvl w:ilvl="1" w:tplc="440AA90E" w:tentative="1">
      <w:start w:val="1"/>
      <w:numFmt w:val="bullet"/>
      <w:lvlText w:val="•"/>
      <w:lvlJc w:val="left"/>
      <w:pPr>
        <w:tabs>
          <w:tab w:val="num" w:pos="1440"/>
        </w:tabs>
        <w:ind w:left="1440" w:hanging="360"/>
      </w:pPr>
      <w:rPr>
        <w:rFonts w:ascii="Arial" w:hAnsi="Arial" w:hint="default"/>
      </w:rPr>
    </w:lvl>
    <w:lvl w:ilvl="2" w:tplc="208E5F82" w:tentative="1">
      <w:start w:val="1"/>
      <w:numFmt w:val="bullet"/>
      <w:lvlText w:val="•"/>
      <w:lvlJc w:val="left"/>
      <w:pPr>
        <w:tabs>
          <w:tab w:val="num" w:pos="2160"/>
        </w:tabs>
        <w:ind w:left="2160" w:hanging="360"/>
      </w:pPr>
      <w:rPr>
        <w:rFonts w:ascii="Arial" w:hAnsi="Arial" w:hint="default"/>
      </w:rPr>
    </w:lvl>
    <w:lvl w:ilvl="3" w:tplc="759EC50C" w:tentative="1">
      <w:start w:val="1"/>
      <w:numFmt w:val="bullet"/>
      <w:lvlText w:val="•"/>
      <w:lvlJc w:val="left"/>
      <w:pPr>
        <w:tabs>
          <w:tab w:val="num" w:pos="2880"/>
        </w:tabs>
        <w:ind w:left="2880" w:hanging="360"/>
      </w:pPr>
      <w:rPr>
        <w:rFonts w:ascii="Arial" w:hAnsi="Arial" w:hint="default"/>
      </w:rPr>
    </w:lvl>
    <w:lvl w:ilvl="4" w:tplc="E3DC0AFC" w:tentative="1">
      <w:start w:val="1"/>
      <w:numFmt w:val="bullet"/>
      <w:lvlText w:val="•"/>
      <w:lvlJc w:val="left"/>
      <w:pPr>
        <w:tabs>
          <w:tab w:val="num" w:pos="3600"/>
        </w:tabs>
        <w:ind w:left="3600" w:hanging="360"/>
      </w:pPr>
      <w:rPr>
        <w:rFonts w:ascii="Arial" w:hAnsi="Arial" w:hint="default"/>
      </w:rPr>
    </w:lvl>
    <w:lvl w:ilvl="5" w:tplc="C9C66C32" w:tentative="1">
      <w:start w:val="1"/>
      <w:numFmt w:val="bullet"/>
      <w:lvlText w:val="•"/>
      <w:lvlJc w:val="left"/>
      <w:pPr>
        <w:tabs>
          <w:tab w:val="num" w:pos="4320"/>
        </w:tabs>
        <w:ind w:left="4320" w:hanging="360"/>
      </w:pPr>
      <w:rPr>
        <w:rFonts w:ascii="Arial" w:hAnsi="Arial" w:hint="default"/>
      </w:rPr>
    </w:lvl>
    <w:lvl w:ilvl="6" w:tplc="5720030C" w:tentative="1">
      <w:start w:val="1"/>
      <w:numFmt w:val="bullet"/>
      <w:lvlText w:val="•"/>
      <w:lvlJc w:val="left"/>
      <w:pPr>
        <w:tabs>
          <w:tab w:val="num" w:pos="5040"/>
        </w:tabs>
        <w:ind w:left="5040" w:hanging="360"/>
      </w:pPr>
      <w:rPr>
        <w:rFonts w:ascii="Arial" w:hAnsi="Arial" w:hint="default"/>
      </w:rPr>
    </w:lvl>
    <w:lvl w:ilvl="7" w:tplc="4802D752" w:tentative="1">
      <w:start w:val="1"/>
      <w:numFmt w:val="bullet"/>
      <w:lvlText w:val="•"/>
      <w:lvlJc w:val="left"/>
      <w:pPr>
        <w:tabs>
          <w:tab w:val="num" w:pos="5760"/>
        </w:tabs>
        <w:ind w:left="5760" w:hanging="360"/>
      </w:pPr>
      <w:rPr>
        <w:rFonts w:ascii="Arial" w:hAnsi="Arial" w:hint="default"/>
      </w:rPr>
    </w:lvl>
    <w:lvl w:ilvl="8" w:tplc="18140DD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0A7532B"/>
    <w:multiLevelType w:val="multilevel"/>
    <w:tmpl w:val="D5B4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C50235"/>
    <w:multiLevelType w:val="hybridMultilevel"/>
    <w:tmpl w:val="B8424C62"/>
    <w:lvl w:ilvl="0" w:tplc="C0A623A6">
      <w:start w:val="1"/>
      <w:numFmt w:val="bullet"/>
      <w:lvlText w:val="•"/>
      <w:lvlJc w:val="left"/>
      <w:pPr>
        <w:tabs>
          <w:tab w:val="num" w:pos="720"/>
        </w:tabs>
        <w:ind w:left="720" w:hanging="360"/>
      </w:pPr>
      <w:rPr>
        <w:rFonts w:ascii="Arial" w:hAnsi="Arial" w:hint="default"/>
      </w:rPr>
    </w:lvl>
    <w:lvl w:ilvl="1" w:tplc="E2F45A84">
      <w:start w:val="1"/>
      <w:numFmt w:val="bullet"/>
      <w:lvlText w:val="•"/>
      <w:lvlJc w:val="left"/>
      <w:pPr>
        <w:tabs>
          <w:tab w:val="num" w:pos="1440"/>
        </w:tabs>
        <w:ind w:left="1440" w:hanging="360"/>
      </w:pPr>
      <w:rPr>
        <w:rFonts w:ascii="Arial" w:hAnsi="Arial" w:hint="default"/>
      </w:rPr>
    </w:lvl>
    <w:lvl w:ilvl="2" w:tplc="02C8253E" w:tentative="1">
      <w:start w:val="1"/>
      <w:numFmt w:val="bullet"/>
      <w:lvlText w:val="•"/>
      <w:lvlJc w:val="left"/>
      <w:pPr>
        <w:tabs>
          <w:tab w:val="num" w:pos="2160"/>
        </w:tabs>
        <w:ind w:left="2160" w:hanging="360"/>
      </w:pPr>
      <w:rPr>
        <w:rFonts w:ascii="Arial" w:hAnsi="Arial" w:hint="default"/>
      </w:rPr>
    </w:lvl>
    <w:lvl w:ilvl="3" w:tplc="26641EBE" w:tentative="1">
      <w:start w:val="1"/>
      <w:numFmt w:val="bullet"/>
      <w:lvlText w:val="•"/>
      <w:lvlJc w:val="left"/>
      <w:pPr>
        <w:tabs>
          <w:tab w:val="num" w:pos="2880"/>
        </w:tabs>
        <w:ind w:left="2880" w:hanging="360"/>
      </w:pPr>
      <w:rPr>
        <w:rFonts w:ascii="Arial" w:hAnsi="Arial" w:hint="default"/>
      </w:rPr>
    </w:lvl>
    <w:lvl w:ilvl="4" w:tplc="B03EB02E" w:tentative="1">
      <w:start w:val="1"/>
      <w:numFmt w:val="bullet"/>
      <w:lvlText w:val="•"/>
      <w:lvlJc w:val="left"/>
      <w:pPr>
        <w:tabs>
          <w:tab w:val="num" w:pos="3600"/>
        </w:tabs>
        <w:ind w:left="3600" w:hanging="360"/>
      </w:pPr>
      <w:rPr>
        <w:rFonts w:ascii="Arial" w:hAnsi="Arial" w:hint="default"/>
      </w:rPr>
    </w:lvl>
    <w:lvl w:ilvl="5" w:tplc="49665DF0" w:tentative="1">
      <w:start w:val="1"/>
      <w:numFmt w:val="bullet"/>
      <w:lvlText w:val="•"/>
      <w:lvlJc w:val="left"/>
      <w:pPr>
        <w:tabs>
          <w:tab w:val="num" w:pos="4320"/>
        </w:tabs>
        <w:ind w:left="4320" w:hanging="360"/>
      </w:pPr>
      <w:rPr>
        <w:rFonts w:ascii="Arial" w:hAnsi="Arial" w:hint="default"/>
      </w:rPr>
    </w:lvl>
    <w:lvl w:ilvl="6" w:tplc="4482C28A" w:tentative="1">
      <w:start w:val="1"/>
      <w:numFmt w:val="bullet"/>
      <w:lvlText w:val="•"/>
      <w:lvlJc w:val="left"/>
      <w:pPr>
        <w:tabs>
          <w:tab w:val="num" w:pos="5040"/>
        </w:tabs>
        <w:ind w:left="5040" w:hanging="360"/>
      </w:pPr>
      <w:rPr>
        <w:rFonts w:ascii="Arial" w:hAnsi="Arial" w:hint="default"/>
      </w:rPr>
    </w:lvl>
    <w:lvl w:ilvl="7" w:tplc="A91899C0" w:tentative="1">
      <w:start w:val="1"/>
      <w:numFmt w:val="bullet"/>
      <w:lvlText w:val="•"/>
      <w:lvlJc w:val="left"/>
      <w:pPr>
        <w:tabs>
          <w:tab w:val="num" w:pos="5760"/>
        </w:tabs>
        <w:ind w:left="5760" w:hanging="360"/>
      </w:pPr>
      <w:rPr>
        <w:rFonts w:ascii="Arial" w:hAnsi="Arial" w:hint="default"/>
      </w:rPr>
    </w:lvl>
    <w:lvl w:ilvl="8" w:tplc="C7244C4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5D74D2"/>
    <w:multiLevelType w:val="hybridMultilevel"/>
    <w:tmpl w:val="C6065C0A"/>
    <w:lvl w:ilvl="0" w:tplc="4022E5C0">
      <w:start w:val="1"/>
      <w:numFmt w:val="bullet"/>
      <w:lvlText w:val="•"/>
      <w:lvlJc w:val="left"/>
      <w:pPr>
        <w:tabs>
          <w:tab w:val="num" w:pos="720"/>
        </w:tabs>
        <w:ind w:left="720" w:hanging="360"/>
      </w:pPr>
      <w:rPr>
        <w:rFonts w:ascii="Arial" w:hAnsi="Arial" w:hint="default"/>
      </w:rPr>
    </w:lvl>
    <w:lvl w:ilvl="1" w:tplc="8716CB54" w:tentative="1">
      <w:start w:val="1"/>
      <w:numFmt w:val="bullet"/>
      <w:lvlText w:val="•"/>
      <w:lvlJc w:val="left"/>
      <w:pPr>
        <w:tabs>
          <w:tab w:val="num" w:pos="1440"/>
        </w:tabs>
        <w:ind w:left="1440" w:hanging="360"/>
      </w:pPr>
      <w:rPr>
        <w:rFonts w:ascii="Arial" w:hAnsi="Arial" w:hint="default"/>
      </w:rPr>
    </w:lvl>
    <w:lvl w:ilvl="2" w:tplc="DF6CD77C" w:tentative="1">
      <w:start w:val="1"/>
      <w:numFmt w:val="bullet"/>
      <w:lvlText w:val="•"/>
      <w:lvlJc w:val="left"/>
      <w:pPr>
        <w:tabs>
          <w:tab w:val="num" w:pos="2160"/>
        </w:tabs>
        <w:ind w:left="2160" w:hanging="360"/>
      </w:pPr>
      <w:rPr>
        <w:rFonts w:ascii="Arial" w:hAnsi="Arial" w:hint="default"/>
      </w:rPr>
    </w:lvl>
    <w:lvl w:ilvl="3" w:tplc="31C4A964" w:tentative="1">
      <w:start w:val="1"/>
      <w:numFmt w:val="bullet"/>
      <w:lvlText w:val="•"/>
      <w:lvlJc w:val="left"/>
      <w:pPr>
        <w:tabs>
          <w:tab w:val="num" w:pos="2880"/>
        </w:tabs>
        <w:ind w:left="2880" w:hanging="360"/>
      </w:pPr>
      <w:rPr>
        <w:rFonts w:ascii="Arial" w:hAnsi="Arial" w:hint="default"/>
      </w:rPr>
    </w:lvl>
    <w:lvl w:ilvl="4" w:tplc="FF667DA4" w:tentative="1">
      <w:start w:val="1"/>
      <w:numFmt w:val="bullet"/>
      <w:lvlText w:val="•"/>
      <w:lvlJc w:val="left"/>
      <w:pPr>
        <w:tabs>
          <w:tab w:val="num" w:pos="3600"/>
        </w:tabs>
        <w:ind w:left="3600" w:hanging="360"/>
      </w:pPr>
      <w:rPr>
        <w:rFonts w:ascii="Arial" w:hAnsi="Arial" w:hint="default"/>
      </w:rPr>
    </w:lvl>
    <w:lvl w:ilvl="5" w:tplc="9CDC3F3E" w:tentative="1">
      <w:start w:val="1"/>
      <w:numFmt w:val="bullet"/>
      <w:lvlText w:val="•"/>
      <w:lvlJc w:val="left"/>
      <w:pPr>
        <w:tabs>
          <w:tab w:val="num" w:pos="4320"/>
        </w:tabs>
        <w:ind w:left="4320" w:hanging="360"/>
      </w:pPr>
      <w:rPr>
        <w:rFonts w:ascii="Arial" w:hAnsi="Arial" w:hint="default"/>
      </w:rPr>
    </w:lvl>
    <w:lvl w:ilvl="6" w:tplc="7D36E9E0" w:tentative="1">
      <w:start w:val="1"/>
      <w:numFmt w:val="bullet"/>
      <w:lvlText w:val="•"/>
      <w:lvlJc w:val="left"/>
      <w:pPr>
        <w:tabs>
          <w:tab w:val="num" w:pos="5040"/>
        </w:tabs>
        <w:ind w:left="5040" w:hanging="360"/>
      </w:pPr>
      <w:rPr>
        <w:rFonts w:ascii="Arial" w:hAnsi="Arial" w:hint="default"/>
      </w:rPr>
    </w:lvl>
    <w:lvl w:ilvl="7" w:tplc="E57A1E8C" w:tentative="1">
      <w:start w:val="1"/>
      <w:numFmt w:val="bullet"/>
      <w:lvlText w:val="•"/>
      <w:lvlJc w:val="left"/>
      <w:pPr>
        <w:tabs>
          <w:tab w:val="num" w:pos="5760"/>
        </w:tabs>
        <w:ind w:left="5760" w:hanging="360"/>
      </w:pPr>
      <w:rPr>
        <w:rFonts w:ascii="Arial" w:hAnsi="Arial" w:hint="default"/>
      </w:rPr>
    </w:lvl>
    <w:lvl w:ilvl="8" w:tplc="357C287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6693EBD"/>
    <w:multiLevelType w:val="multilevel"/>
    <w:tmpl w:val="B282CE5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9" w15:restartNumberingAfterBreak="0">
    <w:nsid w:val="570C2768"/>
    <w:multiLevelType w:val="hybridMultilevel"/>
    <w:tmpl w:val="D25A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02197"/>
    <w:multiLevelType w:val="multilevel"/>
    <w:tmpl w:val="C0D8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5E505A"/>
    <w:multiLevelType w:val="multilevel"/>
    <w:tmpl w:val="B7FA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966E6"/>
    <w:multiLevelType w:val="multilevel"/>
    <w:tmpl w:val="7F2C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E750D1"/>
    <w:multiLevelType w:val="hybridMultilevel"/>
    <w:tmpl w:val="3ABA4C2A"/>
    <w:lvl w:ilvl="0" w:tplc="48AEC8B2">
      <w:start w:val="1"/>
      <w:numFmt w:val="bullet"/>
      <w:lvlText w:val="•"/>
      <w:lvlJc w:val="left"/>
      <w:pPr>
        <w:tabs>
          <w:tab w:val="num" w:pos="720"/>
        </w:tabs>
        <w:ind w:left="720" w:hanging="360"/>
      </w:pPr>
      <w:rPr>
        <w:rFonts w:ascii="Arial" w:hAnsi="Arial" w:hint="default"/>
      </w:rPr>
    </w:lvl>
    <w:lvl w:ilvl="1" w:tplc="1140306E" w:tentative="1">
      <w:start w:val="1"/>
      <w:numFmt w:val="bullet"/>
      <w:lvlText w:val="•"/>
      <w:lvlJc w:val="left"/>
      <w:pPr>
        <w:tabs>
          <w:tab w:val="num" w:pos="1440"/>
        </w:tabs>
        <w:ind w:left="1440" w:hanging="360"/>
      </w:pPr>
      <w:rPr>
        <w:rFonts w:ascii="Arial" w:hAnsi="Arial" w:hint="default"/>
      </w:rPr>
    </w:lvl>
    <w:lvl w:ilvl="2" w:tplc="51160936" w:tentative="1">
      <w:start w:val="1"/>
      <w:numFmt w:val="bullet"/>
      <w:lvlText w:val="•"/>
      <w:lvlJc w:val="left"/>
      <w:pPr>
        <w:tabs>
          <w:tab w:val="num" w:pos="2160"/>
        </w:tabs>
        <w:ind w:left="2160" w:hanging="360"/>
      </w:pPr>
      <w:rPr>
        <w:rFonts w:ascii="Arial" w:hAnsi="Arial" w:hint="default"/>
      </w:rPr>
    </w:lvl>
    <w:lvl w:ilvl="3" w:tplc="B9CC7870" w:tentative="1">
      <w:start w:val="1"/>
      <w:numFmt w:val="bullet"/>
      <w:lvlText w:val="•"/>
      <w:lvlJc w:val="left"/>
      <w:pPr>
        <w:tabs>
          <w:tab w:val="num" w:pos="2880"/>
        </w:tabs>
        <w:ind w:left="2880" w:hanging="360"/>
      </w:pPr>
      <w:rPr>
        <w:rFonts w:ascii="Arial" w:hAnsi="Arial" w:hint="default"/>
      </w:rPr>
    </w:lvl>
    <w:lvl w:ilvl="4" w:tplc="03204CA2" w:tentative="1">
      <w:start w:val="1"/>
      <w:numFmt w:val="bullet"/>
      <w:lvlText w:val="•"/>
      <w:lvlJc w:val="left"/>
      <w:pPr>
        <w:tabs>
          <w:tab w:val="num" w:pos="3600"/>
        </w:tabs>
        <w:ind w:left="3600" w:hanging="360"/>
      </w:pPr>
      <w:rPr>
        <w:rFonts w:ascii="Arial" w:hAnsi="Arial" w:hint="default"/>
      </w:rPr>
    </w:lvl>
    <w:lvl w:ilvl="5" w:tplc="57B668C6" w:tentative="1">
      <w:start w:val="1"/>
      <w:numFmt w:val="bullet"/>
      <w:lvlText w:val="•"/>
      <w:lvlJc w:val="left"/>
      <w:pPr>
        <w:tabs>
          <w:tab w:val="num" w:pos="4320"/>
        </w:tabs>
        <w:ind w:left="4320" w:hanging="360"/>
      </w:pPr>
      <w:rPr>
        <w:rFonts w:ascii="Arial" w:hAnsi="Arial" w:hint="default"/>
      </w:rPr>
    </w:lvl>
    <w:lvl w:ilvl="6" w:tplc="15A4B4AA" w:tentative="1">
      <w:start w:val="1"/>
      <w:numFmt w:val="bullet"/>
      <w:lvlText w:val="•"/>
      <w:lvlJc w:val="left"/>
      <w:pPr>
        <w:tabs>
          <w:tab w:val="num" w:pos="5040"/>
        </w:tabs>
        <w:ind w:left="5040" w:hanging="360"/>
      </w:pPr>
      <w:rPr>
        <w:rFonts w:ascii="Arial" w:hAnsi="Arial" w:hint="default"/>
      </w:rPr>
    </w:lvl>
    <w:lvl w:ilvl="7" w:tplc="7F60F222" w:tentative="1">
      <w:start w:val="1"/>
      <w:numFmt w:val="bullet"/>
      <w:lvlText w:val="•"/>
      <w:lvlJc w:val="left"/>
      <w:pPr>
        <w:tabs>
          <w:tab w:val="num" w:pos="5760"/>
        </w:tabs>
        <w:ind w:left="5760" w:hanging="360"/>
      </w:pPr>
      <w:rPr>
        <w:rFonts w:ascii="Arial" w:hAnsi="Arial" w:hint="default"/>
      </w:rPr>
    </w:lvl>
    <w:lvl w:ilvl="8" w:tplc="C346EB9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1C11B2"/>
    <w:multiLevelType w:val="hybridMultilevel"/>
    <w:tmpl w:val="0B60CF2C"/>
    <w:lvl w:ilvl="0" w:tplc="47C81F64">
      <w:start w:val="1"/>
      <w:numFmt w:val="bullet"/>
      <w:lvlText w:val="•"/>
      <w:lvlJc w:val="left"/>
      <w:pPr>
        <w:tabs>
          <w:tab w:val="num" w:pos="720"/>
        </w:tabs>
        <w:ind w:left="720" w:hanging="360"/>
      </w:pPr>
      <w:rPr>
        <w:rFonts w:ascii="Arial" w:hAnsi="Arial" w:hint="default"/>
      </w:rPr>
    </w:lvl>
    <w:lvl w:ilvl="1" w:tplc="C0F62D2A">
      <w:start w:val="238"/>
      <w:numFmt w:val="bullet"/>
      <w:lvlText w:val="–"/>
      <w:lvlJc w:val="left"/>
      <w:pPr>
        <w:tabs>
          <w:tab w:val="num" w:pos="1440"/>
        </w:tabs>
        <w:ind w:left="1440" w:hanging="360"/>
      </w:pPr>
      <w:rPr>
        <w:rFonts w:ascii="Arial" w:hAnsi="Arial" w:hint="default"/>
      </w:rPr>
    </w:lvl>
    <w:lvl w:ilvl="2" w:tplc="344CA8DA" w:tentative="1">
      <w:start w:val="1"/>
      <w:numFmt w:val="bullet"/>
      <w:lvlText w:val="•"/>
      <w:lvlJc w:val="left"/>
      <w:pPr>
        <w:tabs>
          <w:tab w:val="num" w:pos="2160"/>
        </w:tabs>
        <w:ind w:left="2160" w:hanging="360"/>
      </w:pPr>
      <w:rPr>
        <w:rFonts w:ascii="Arial" w:hAnsi="Arial" w:hint="default"/>
      </w:rPr>
    </w:lvl>
    <w:lvl w:ilvl="3" w:tplc="47FCE438" w:tentative="1">
      <w:start w:val="1"/>
      <w:numFmt w:val="bullet"/>
      <w:lvlText w:val="•"/>
      <w:lvlJc w:val="left"/>
      <w:pPr>
        <w:tabs>
          <w:tab w:val="num" w:pos="2880"/>
        </w:tabs>
        <w:ind w:left="2880" w:hanging="360"/>
      </w:pPr>
      <w:rPr>
        <w:rFonts w:ascii="Arial" w:hAnsi="Arial" w:hint="default"/>
      </w:rPr>
    </w:lvl>
    <w:lvl w:ilvl="4" w:tplc="FB8CC4F6" w:tentative="1">
      <w:start w:val="1"/>
      <w:numFmt w:val="bullet"/>
      <w:lvlText w:val="•"/>
      <w:lvlJc w:val="left"/>
      <w:pPr>
        <w:tabs>
          <w:tab w:val="num" w:pos="3600"/>
        </w:tabs>
        <w:ind w:left="3600" w:hanging="360"/>
      </w:pPr>
      <w:rPr>
        <w:rFonts w:ascii="Arial" w:hAnsi="Arial" w:hint="default"/>
      </w:rPr>
    </w:lvl>
    <w:lvl w:ilvl="5" w:tplc="8BB87A9A" w:tentative="1">
      <w:start w:val="1"/>
      <w:numFmt w:val="bullet"/>
      <w:lvlText w:val="•"/>
      <w:lvlJc w:val="left"/>
      <w:pPr>
        <w:tabs>
          <w:tab w:val="num" w:pos="4320"/>
        </w:tabs>
        <w:ind w:left="4320" w:hanging="360"/>
      </w:pPr>
      <w:rPr>
        <w:rFonts w:ascii="Arial" w:hAnsi="Arial" w:hint="default"/>
      </w:rPr>
    </w:lvl>
    <w:lvl w:ilvl="6" w:tplc="E340938E" w:tentative="1">
      <w:start w:val="1"/>
      <w:numFmt w:val="bullet"/>
      <w:lvlText w:val="•"/>
      <w:lvlJc w:val="left"/>
      <w:pPr>
        <w:tabs>
          <w:tab w:val="num" w:pos="5040"/>
        </w:tabs>
        <w:ind w:left="5040" w:hanging="360"/>
      </w:pPr>
      <w:rPr>
        <w:rFonts w:ascii="Arial" w:hAnsi="Arial" w:hint="default"/>
      </w:rPr>
    </w:lvl>
    <w:lvl w:ilvl="7" w:tplc="1378428C" w:tentative="1">
      <w:start w:val="1"/>
      <w:numFmt w:val="bullet"/>
      <w:lvlText w:val="•"/>
      <w:lvlJc w:val="left"/>
      <w:pPr>
        <w:tabs>
          <w:tab w:val="num" w:pos="5760"/>
        </w:tabs>
        <w:ind w:left="5760" w:hanging="360"/>
      </w:pPr>
      <w:rPr>
        <w:rFonts w:ascii="Arial" w:hAnsi="Arial" w:hint="default"/>
      </w:rPr>
    </w:lvl>
    <w:lvl w:ilvl="8" w:tplc="4A86493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8430FD3"/>
    <w:multiLevelType w:val="hybridMultilevel"/>
    <w:tmpl w:val="9BA82332"/>
    <w:lvl w:ilvl="0" w:tplc="7EC273D8">
      <w:start w:val="1"/>
      <w:numFmt w:val="bullet"/>
      <w:lvlText w:val="–"/>
      <w:lvlJc w:val="left"/>
      <w:pPr>
        <w:tabs>
          <w:tab w:val="num" w:pos="720"/>
        </w:tabs>
        <w:ind w:left="720" w:hanging="360"/>
      </w:pPr>
      <w:rPr>
        <w:rFonts w:ascii="Arial" w:hAnsi="Arial" w:hint="default"/>
      </w:rPr>
    </w:lvl>
    <w:lvl w:ilvl="1" w:tplc="C33EC546">
      <w:start w:val="1"/>
      <w:numFmt w:val="bullet"/>
      <w:lvlText w:val="–"/>
      <w:lvlJc w:val="left"/>
      <w:pPr>
        <w:tabs>
          <w:tab w:val="num" w:pos="1440"/>
        </w:tabs>
        <w:ind w:left="1440" w:hanging="360"/>
      </w:pPr>
      <w:rPr>
        <w:rFonts w:ascii="Arial" w:hAnsi="Arial" w:hint="default"/>
      </w:rPr>
    </w:lvl>
    <w:lvl w:ilvl="2" w:tplc="A948C550" w:tentative="1">
      <w:start w:val="1"/>
      <w:numFmt w:val="bullet"/>
      <w:lvlText w:val="–"/>
      <w:lvlJc w:val="left"/>
      <w:pPr>
        <w:tabs>
          <w:tab w:val="num" w:pos="2160"/>
        </w:tabs>
        <w:ind w:left="2160" w:hanging="360"/>
      </w:pPr>
      <w:rPr>
        <w:rFonts w:ascii="Arial" w:hAnsi="Arial" w:hint="default"/>
      </w:rPr>
    </w:lvl>
    <w:lvl w:ilvl="3" w:tplc="088C62C4" w:tentative="1">
      <w:start w:val="1"/>
      <w:numFmt w:val="bullet"/>
      <w:lvlText w:val="–"/>
      <w:lvlJc w:val="left"/>
      <w:pPr>
        <w:tabs>
          <w:tab w:val="num" w:pos="2880"/>
        </w:tabs>
        <w:ind w:left="2880" w:hanging="360"/>
      </w:pPr>
      <w:rPr>
        <w:rFonts w:ascii="Arial" w:hAnsi="Arial" w:hint="default"/>
      </w:rPr>
    </w:lvl>
    <w:lvl w:ilvl="4" w:tplc="77743410" w:tentative="1">
      <w:start w:val="1"/>
      <w:numFmt w:val="bullet"/>
      <w:lvlText w:val="–"/>
      <w:lvlJc w:val="left"/>
      <w:pPr>
        <w:tabs>
          <w:tab w:val="num" w:pos="3600"/>
        </w:tabs>
        <w:ind w:left="3600" w:hanging="360"/>
      </w:pPr>
      <w:rPr>
        <w:rFonts w:ascii="Arial" w:hAnsi="Arial" w:hint="default"/>
      </w:rPr>
    </w:lvl>
    <w:lvl w:ilvl="5" w:tplc="928EF5A8" w:tentative="1">
      <w:start w:val="1"/>
      <w:numFmt w:val="bullet"/>
      <w:lvlText w:val="–"/>
      <w:lvlJc w:val="left"/>
      <w:pPr>
        <w:tabs>
          <w:tab w:val="num" w:pos="4320"/>
        </w:tabs>
        <w:ind w:left="4320" w:hanging="360"/>
      </w:pPr>
      <w:rPr>
        <w:rFonts w:ascii="Arial" w:hAnsi="Arial" w:hint="default"/>
      </w:rPr>
    </w:lvl>
    <w:lvl w:ilvl="6" w:tplc="B3DA31E6" w:tentative="1">
      <w:start w:val="1"/>
      <w:numFmt w:val="bullet"/>
      <w:lvlText w:val="–"/>
      <w:lvlJc w:val="left"/>
      <w:pPr>
        <w:tabs>
          <w:tab w:val="num" w:pos="5040"/>
        </w:tabs>
        <w:ind w:left="5040" w:hanging="360"/>
      </w:pPr>
      <w:rPr>
        <w:rFonts w:ascii="Arial" w:hAnsi="Arial" w:hint="default"/>
      </w:rPr>
    </w:lvl>
    <w:lvl w:ilvl="7" w:tplc="B62C6C5C" w:tentative="1">
      <w:start w:val="1"/>
      <w:numFmt w:val="bullet"/>
      <w:lvlText w:val="–"/>
      <w:lvlJc w:val="left"/>
      <w:pPr>
        <w:tabs>
          <w:tab w:val="num" w:pos="5760"/>
        </w:tabs>
        <w:ind w:left="5760" w:hanging="360"/>
      </w:pPr>
      <w:rPr>
        <w:rFonts w:ascii="Arial" w:hAnsi="Arial" w:hint="default"/>
      </w:rPr>
    </w:lvl>
    <w:lvl w:ilvl="8" w:tplc="72C0B2D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E73870"/>
    <w:multiLevelType w:val="hybridMultilevel"/>
    <w:tmpl w:val="E1700642"/>
    <w:lvl w:ilvl="0" w:tplc="5C44009A">
      <w:start w:val="1"/>
      <w:numFmt w:val="bullet"/>
      <w:lvlText w:val="•"/>
      <w:lvlJc w:val="left"/>
      <w:pPr>
        <w:tabs>
          <w:tab w:val="num" w:pos="720"/>
        </w:tabs>
        <w:ind w:left="720" w:hanging="360"/>
      </w:pPr>
      <w:rPr>
        <w:rFonts w:ascii="Arial" w:hAnsi="Arial" w:hint="default"/>
      </w:rPr>
    </w:lvl>
    <w:lvl w:ilvl="1" w:tplc="528AEF98" w:tentative="1">
      <w:start w:val="1"/>
      <w:numFmt w:val="bullet"/>
      <w:lvlText w:val="•"/>
      <w:lvlJc w:val="left"/>
      <w:pPr>
        <w:tabs>
          <w:tab w:val="num" w:pos="1440"/>
        </w:tabs>
        <w:ind w:left="1440" w:hanging="360"/>
      </w:pPr>
      <w:rPr>
        <w:rFonts w:ascii="Arial" w:hAnsi="Arial" w:hint="default"/>
      </w:rPr>
    </w:lvl>
    <w:lvl w:ilvl="2" w:tplc="5F0E0E20" w:tentative="1">
      <w:start w:val="1"/>
      <w:numFmt w:val="bullet"/>
      <w:lvlText w:val="•"/>
      <w:lvlJc w:val="left"/>
      <w:pPr>
        <w:tabs>
          <w:tab w:val="num" w:pos="2160"/>
        </w:tabs>
        <w:ind w:left="2160" w:hanging="360"/>
      </w:pPr>
      <w:rPr>
        <w:rFonts w:ascii="Arial" w:hAnsi="Arial" w:hint="default"/>
      </w:rPr>
    </w:lvl>
    <w:lvl w:ilvl="3" w:tplc="610A22E0" w:tentative="1">
      <w:start w:val="1"/>
      <w:numFmt w:val="bullet"/>
      <w:lvlText w:val="•"/>
      <w:lvlJc w:val="left"/>
      <w:pPr>
        <w:tabs>
          <w:tab w:val="num" w:pos="2880"/>
        </w:tabs>
        <w:ind w:left="2880" w:hanging="360"/>
      </w:pPr>
      <w:rPr>
        <w:rFonts w:ascii="Arial" w:hAnsi="Arial" w:hint="default"/>
      </w:rPr>
    </w:lvl>
    <w:lvl w:ilvl="4" w:tplc="67A803E8" w:tentative="1">
      <w:start w:val="1"/>
      <w:numFmt w:val="bullet"/>
      <w:lvlText w:val="•"/>
      <w:lvlJc w:val="left"/>
      <w:pPr>
        <w:tabs>
          <w:tab w:val="num" w:pos="3600"/>
        </w:tabs>
        <w:ind w:left="3600" w:hanging="360"/>
      </w:pPr>
      <w:rPr>
        <w:rFonts w:ascii="Arial" w:hAnsi="Arial" w:hint="default"/>
      </w:rPr>
    </w:lvl>
    <w:lvl w:ilvl="5" w:tplc="44303D9E" w:tentative="1">
      <w:start w:val="1"/>
      <w:numFmt w:val="bullet"/>
      <w:lvlText w:val="•"/>
      <w:lvlJc w:val="left"/>
      <w:pPr>
        <w:tabs>
          <w:tab w:val="num" w:pos="4320"/>
        </w:tabs>
        <w:ind w:left="4320" w:hanging="360"/>
      </w:pPr>
      <w:rPr>
        <w:rFonts w:ascii="Arial" w:hAnsi="Arial" w:hint="default"/>
      </w:rPr>
    </w:lvl>
    <w:lvl w:ilvl="6" w:tplc="25549232" w:tentative="1">
      <w:start w:val="1"/>
      <w:numFmt w:val="bullet"/>
      <w:lvlText w:val="•"/>
      <w:lvlJc w:val="left"/>
      <w:pPr>
        <w:tabs>
          <w:tab w:val="num" w:pos="5040"/>
        </w:tabs>
        <w:ind w:left="5040" w:hanging="360"/>
      </w:pPr>
      <w:rPr>
        <w:rFonts w:ascii="Arial" w:hAnsi="Arial" w:hint="default"/>
      </w:rPr>
    </w:lvl>
    <w:lvl w:ilvl="7" w:tplc="311C8436" w:tentative="1">
      <w:start w:val="1"/>
      <w:numFmt w:val="bullet"/>
      <w:lvlText w:val="•"/>
      <w:lvlJc w:val="left"/>
      <w:pPr>
        <w:tabs>
          <w:tab w:val="num" w:pos="5760"/>
        </w:tabs>
        <w:ind w:left="5760" w:hanging="360"/>
      </w:pPr>
      <w:rPr>
        <w:rFonts w:ascii="Arial" w:hAnsi="Arial" w:hint="default"/>
      </w:rPr>
    </w:lvl>
    <w:lvl w:ilvl="8" w:tplc="B168670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7B63A5"/>
    <w:multiLevelType w:val="hybridMultilevel"/>
    <w:tmpl w:val="F8BCDFD8"/>
    <w:lvl w:ilvl="0" w:tplc="25DCB142">
      <w:start w:val="1"/>
      <w:numFmt w:val="bullet"/>
      <w:lvlText w:val="•"/>
      <w:lvlJc w:val="left"/>
      <w:pPr>
        <w:tabs>
          <w:tab w:val="num" w:pos="360"/>
        </w:tabs>
        <w:ind w:left="360" w:hanging="360"/>
      </w:pPr>
      <w:rPr>
        <w:rFonts w:ascii="Arial" w:hAnsi="Arial" w:hint="default"/>
      </w:rPr>
    </w:lvl>
    <w:lvl w:ilvl="1" w:tplc="E5AA6A56">
      <w:start w:val="238"/>
      <w:numFmt w:val="bullet"/>
      <w:lvlText w:val="–"/>
      <w:lvlJc w:val="left"/>
      <w:pPr>
        <w:tabs>
          <w:tab w:val="num" w:pos="1080"/>
        </w:tabs>
        <w:ind w:left="1080" w:hanging="360"/>
      </w:pPr>
      <w:rPr>
        <w:rFonts w:ascii="Arial" w:hAnsi="Arial" w:hint="default"/>
      </w:rPr>
    </w:lvl>
    <w:lvl w:ilvl="2" w:tplc="0262AF7A" w:tentative="1">
      <w:start w:val="1"/>
      <w:numFmt w:val="bullet"/>
      <w:lvlText w:val="•"/>
      <w:lvlJc w:val="left"/>
      <w:pPr>
        <w:tabs>
          <w:tab w:val="num" w:pos="1800"/>
        </w:tabs>
        <w:ind w:left="1800" w:hanging="360"/>
      </w:pPr>
      <w:rPr>
        <w:rFonts w:ascii="Arial" w:hAnsi="Arial" w:hint="default"/>
      </w:rPr>
    </w:lvl>
    <w:lvl w:ilvl="3" w:tplc="53124760" w:tentative="1">
      <w:start w:val="1"/>
      <w:numFmt w:val="bullet"/>
      <w:lvlText w:val="•"/>
      <w:lvlJc w:val="left"/>
      <w:pPr>
        <w:tabs>
          <w:tab w:val="num" w:pos="2520"/>
        </w:tabs>
        <w:ind w:left="2520" w:hanging="360"/>
      </w:pPr>
      <w:rPr>
        <w:rFonts w:ascii="Arial" w:hAnsi="Arial" w:hint="default"/>
      </w:rPr>
    </w:lvl>
    <w:lvl w:ilvl="4" w:tplc="7FFEA186" w:tentative="1">
      <w:start w:val="1"/>
      <w:numFmt w:val="bullet"/>
      <w:lvlText w:val="•"/>
      <w:lvlJc w:val="left"/>
      <w:pPr>
        <w:tabs>
          <w:tab w:val="num" w:pos="3240"/>
        </w:tabs>
        <w:ind w:left="3240" w:hanging="360"/>
      </w:pPr>
      <w:rPr>
        <w:rFonts w:ascii="Arial" w:hAnsi="Arial" w:hint="default"/>
      </w:rPr>
    </w:lvl>
    <w:lvl w:ilvl="5" w:tplc="3F1C9428" w:tentative="1">
      <w:start w:val="1"/>
      <w:numFmt w:val="bullet"/>
      <w:lvlText w:val="•"/>
      <w:lvlJc w:val="left"/>
      <w:pPr>
        <w:tabs>
          <w:tab w:val="num" w:pos="3960"/>
        </w:tabs>
        <w:ind w:left="3960" w:hanging="360"/>
      </w:pPr>
      <w:rPr>
        <w:rFonts w:ascii="Arial" w:hAnsi="Arial" w:hint="default"/>
      </w:rPr>
    </w:lvl>
    <w:lvl w:ilvl="6" w:tplc="6B62FC06" w:tentative="1">
      <w:start w:val="1"/>
      <w:numFmt w:val="bullet"/>
      <w:lvlText w:val="•"/>
      <w:lvlJc w:val="left"/>
      <w:pPr>
        <w:tabs>
          <w:tab w:val="num" w:pos="4680"/>
        </w:tabs>
        <w:ind w:left="4680" w:hanging="360"/>
      </w:pPr>
      <w:rPr>
        <w:rFonts w:ascii="Arial" w:hAnsi="Arial" w:hint="default"/>
      </w:rPr>
    </w:lvl>
    <w:lvl w:ilvl="7" w:tplc="FAAE7A28" w:tentative="1">
      <w:start w:val="1"/>
      <w:numFmt w:val="bullet"/>
      <w:lvlText w:val="•"/>
      <w:lvlJc w:val="left"/>
      <w:pPr>
        <w:tabs>
          <w:tab w:val="num" w:pos="5400"/>
        </w:tabs>
        <w:ind w:left="5400" w:hanging="360"/>
      </w:pPr>
      <w:rPr>
        <w:rFonts w:ascii="Arial" w:hAnsi="Arial" w:hint="default"/>
      </w:rPr>
    </w:lvl>
    <w:lvl w:ilvl="8" w:tplc="E8F24D82"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6DE52B18"/>
    <w:multiLevelType w:val="hybridMultilevel"/>
    <w:tmpl w:val="00BE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511315"/>
    <w:multiLevelType w:val="multilevel"/>
    <w:tmpl w:val="8806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A07FA9"/>
    <w:multiLevelType w:val="hybridMultilevel"/>
    <w:tmpl w:val="B4CC8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F81F45"/>
    <w:multiLevelType w:val="multilevel"/>
    <w:tmpl w:val="B282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006EB1"/>
    <w:multiLevelType w:val="hybridMultilevel"/>
    <w:tmpl w:val="95EA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37"/>
  </w:num>
  <w:num w:numId="4">
    <w:abstractNumId w:val="34"/>
  </w:num>
  <w:num w:numId="5">
    <w:abstractNumId w:val="11"/>
  </w:num>
  <w:num w:numId="6">
    <w:abstractNumId w:val="40"/>
  </w:num>
  <w:num w:numId="7">
    <w:abstractNumId w:val="23"/>
  </w:num>
  <w:num w:numId="8">
    <w:abstractNumId w:val="22"/>
  </w:num>
  <w:num w:numId="9">
    <w:abstractNumId w:val="16"/>
  </w:num>
  <w:num w:numId="10">
    <w:abstractNumId w:val="6"/>
  </w:num>
  <w:num w:numId="11">
    <w:abstractNumId w:val="0"/>
  </w:num>
  <w:num w:numId="12">
    <w:abstractNumId w:val="42"/>
  </w:num>
  <w:num w:numId="13">
    <w:abstractNumId w:val="31"/>
  </w:num>
  <w:num w:numId="14">
    <w:abstractNumId w:val="30"/>
  </w:num>
  <w:num w:numId="15">
    <w:abstractNumId w:val="32"/>
  </w:num>
  <w:num w:numId="16">
    <w:abstractNumId w:val="39"/>
  </w:num>
  <w:num w:numId="17">
    <w:abstractNumId w:val="25"/>
  </w:num>
  <w:num w:numId="18">
    <w:abstractNumId w:val="41"/>
  </w:num>
  <w:num w:numId="19">
    <w:abstractNumId w:val="13"/>
  </w:num>
  <w:num w:numId="20">
    <w:abstractNumId w:val="28"/>
  </w:num>
  <w:num w:numId="21">
    <w:abstractNumId w:val="18"/>
  </w:num>
  <w:num w:numId="22">
    <w:abstractNumId w:val="4"/>
  </w:num>
  <w:num w:numId="23">
    <w:abstractNumId w:val="10"/>
  </w:num>
  <w:num w:numId="24">
    <w:abstractNumId w:val="36"/>
  </w:num>
  <w:num w:numId="25">
    <w:abstractNumId w:val="1"/>
  </w:num>
  <w:num w:numId="26">
    <w:abstractNumId w:val="35"/>
  </w:num>
  <w:num w:numId="27">
    <w:abstractNumId w:val="7"/>
  </w:num>
  <w:num w:numId="28">
    <w:abstractNumId w:val="29"/>
  </w:num>
  <w:num w:numId="29">
    <w:abstractNumId w:val="9"/>
  </w:num>
  <w:num w:numId="30">
    <w:abstractNumId w:val="15"/>
  </w:num>
  <w:num w:numId="31">
    <w:abstractNumId w:val="3"/>
  </w:num>
  <w:num w:numId="32">
    <w:abstractNumId w:val="12"/>
  </w:num>
  <w:num w:numId="33">
    <w:abstractNumId w:val="2"/>
  </w:num>
  <w:num w:numId="34">
    <w:abstractNumId w:val="17"/>
  </w:num>
  <w:num w:numId="35">
    <w:abstractNumId w:val="38"/>
  </w:num>
  <w:num w:numId="36">
    <w:abstractNumId w:val="8"/>
  </w:num>
  <w:num w:numId="37">
    <w:abstractNumId w:val="21"/>
  </w:num>
  <w:num w:numId="38">
    <w:abstractNumId w:val="5"/>
  </w:num>
  <w:num w:numId="39">
    <w:abstractNumId w:val="24"/>
  </w:num>
  <w:num w:numId="40">
    <w:abstractNumId w:val="33"/>
  </w:num>
  <w:num w:numId="41">
    <w:abstractNumId w:val="14"/>
  </w:num>
  <w:num w:numId="42">
    <w:abstractNumId w:val="19"/>
  </w:num>
  <w:num w:numId="43">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NKwFAF5sRtMtAAAA"/>
  </w:docVars>
  <w:rsids>
    <w:rsidRoot w:val="00A97632"/>
    <w:rsid w:val="00007E28"/>
    <w:rsid w:val="0001725B"/>
    <w:rsid w:val="00025042"/>
    <w:rsid w:val="00025DA1"/>
    <w:rsid w:val="0002721D"/>
    <w:rsid w:val="000327BB"/>
    <w:rsid w:val="00034631"/>
    <w:rsid w:val="00040596"/>
    <w:rsid w:val="0004572A"/>
    <w:rsid w:val="000526B7"/>
    <w:rsid w:val="000537F2"/>
    <w:rsid w:val="00064E8B"/>
    <w:rsid w:val="0008502B"/>
    <w:rsid w:val="00087368"/>
    <w:rsid w:val="000915BC"/>
    <w:rsid w:val="00097F0A"/>
    <w:rsid w:val="000A05D5"/>
    <w:rsid w:val="000A630C"/>
    <w:rsid w:val="000A67FF"/>
    <w:rsid w:val="000B2F53"/>
    <w:rsid w:val="000C2162"/>
    <w:rsid w:val="000C65C3"/>
    <w:rsid w:val="000D17AD"/>
    <w:rsid w:val="000D3E8E"/>
    <w:rsid w:val="000D55AB"/>
    <w:rsid w:val="000E165E"/>
    <w:rsid w:val="000E58F1"/>
    <w:rsid w:val="000F1C33"/>
    <w:rsid w:val="00102F48"/>
    <w:rsid w:val="00104C37"/>
    <w:rsid w:val="00112E3A"/>
    <w:rsid w:val="001157CC"/>
    <w:rsid w:val="0012250E"/>
    <w:rsid w:val="00136D00"/>
    <w:rsid w:val="00143FDF"/>
    <w:rsid w:val="00153F9C"/>
    <w:rsid w:val="00170B92"/>
    <w:rsid w:val="00176705"/>
    <w:rsid w:val="001856F7"/>
    <w:rsid w:val="00186467"/>
    <w:rsid w:val="001864F7"/>
    <w:rsid w:val="001867F9"/>
    <w:rsid w:val="001A0C37"/>
    <w:rsid w:val="001A24B4"/>
    <w:rsid w:val="001A29E6"/>
    <w:rsid w:val="001B1E9D"/>
    <w:rsid w:val="001B1F86"/>
    <w:rsid w:val="001B5BA7"/>
    <w:rsid w:val="001D17E8"/>
    <w:rsid w:val="001D6FC2"/>
    <w:rsid w:val="001E46CE"/>
    <w:rsid w:val="001E777B"/>
    <w:rsid w:val="001F2427"/>
    <w:rsid w:val="001F24A2"/>
    <w:rsid w:val="002048A1"/>
    <w:rsid w:val="0020728D"/>
    <w:rsid w:val="002102D8"/>
    <w:rsid w:val="002109E5"/>
    <w:rsid w:val="00213BEF"/>
    <w:rsid w:val="0021654C"/>
    <w:rsid w:val="00226F58"/>
    <w:rsid w:val="002460E0"/>
    <w:rsid w:val="00281314"/>
    <w:rsid w:val="00296A23"/>
    <w:rsid w:val="002A0010"/>
    <w:rsid w:val="002B47D7"/>
    <w:rsid w:val="002D18E2"/>
    <w:rsid w:val="00302DC3"/>
    <w:rsid w:val="0030497B"/>
    <w:rsid w:val="0031138C"/>
    <w:rsid w:val="00321BE7"/>
    <w:rsid w:val="00324AAD"/>
    <w:rsid w:val="00352364"/>
    <w:rsid w:val="00357D7A"/>
    <w:rsid w:val="0036037A"/>
    <w:rsid w:val="003606C4"/>
    <w:rsid w:val="00362772"/>
    <w:rsid w:val="00370048"/>
    <w:rsid w:val="00370254"/>
    <w:rsid w:val="0037108E"/>
    <w:rsid w:val="00371FDA"/>
    <w:rsid w:val="0037335B"/>
    <w:rsid w:val="00383A5C"/>
    <w:rsid w:val="003979EC"/>
    <w:rsid w:val="003B43A1"/>
    <w:rsid w:val="003C5BDA"/>
    <w:rsid w:val="003D6286"/>
    <w:rsid w:val="003D6D65"/>
    <w:rsid w:val="003E05E0"/>
    <w:rsid w:val="003E7D3D"/>
    <w:rsid w:val="003F3280"/>
    <w:rsid w:val="003F7965"/>
    <w:rsid w:val="004034FC"/>
    <w:rsid w:val="00406F4B"/>
    <w:rsid w:val="004131CF"/>
    <w:rsid w:val="004243C1"/>
    <w:rsid w:val="00427CC8"/>
    <w:rsid w:val="00433392"/>
    <w:rsid w:val="0045176C"/>
    <w:rsid w:val="00471C9E"/>
    <w:rsid w:val="00474BF7"/>
    <w:rsid w:val="00475260"/>
    <w:rsid w:val="004A21F7"/>
    <w:rsid w:val="004B0A87"/>
    <w:rsid w:val="004B5C55"/>
    <w:rsid w:val="004C5BF6"/>
    <w:rsid w:val="004D2F2A"/>
    <w:rsid w:val="004F4E8D"/>
    <w:rsid w:val="004F6165"/>
    <w:rsid w:val="00500326"/>
    <w:rsid w:val="00500D93"/>
    <w:rsid w:val="005138A2"/>
    <w:rsid w:val="00531799"/>
    <w:rsid w:val="005335F0"/>
    <w:rsid w:val="00534FB0"/>
    <w:rsid w:val="00547C1D"/>
    <w:rsid w:val="0055627B"/>
    <w:rsid w:val="0055712E"/>
    <w:rsid w:val="005575E4"/>
    <w:rsid w:val="00560061"/>
    <w:rsid w:val="00560BD0"/>
    <w:rsid w:val="00564D22"/>
    <w:rsid w:val="00570FBC"/>
    <w:rsid w:val="00571248"/>
    <w:rsid w:val="005842AA"/>
    <w:rsid w:val="00586817"/>
    <w:rsid w:val="0058715E"/>
    <w:rsid w:val="00595A75"/>
    <w:rsid w:val="005960E7"/>
    <w:rsid w:val="005A06F5"/>
    <w:rsid w:val="005A5B93"/>
    <w:rsid w:val="005B1228"/>
    <w:rsid w:val="005B29B3"/>
    <w:rsid w:val="005B4CB0"/>
    <w:rsid w:val="005C0886"/>
    <w:rsid w:val="005C3164"/>
    <w:rsid w:val="005C6A71"/>
    <w:rsid w:val="005D2BD5"/>
    <w:rsid w:val="005E7BC7"/>
    <w:rsid w:val="005F29AB"/>
    <w:rsid w:val="0060159B"/>
    <w:rsid w:val="00606C30"/>
    <w:rsid w:val="00610988"/>
    <w:rsid w:val="00611209"/>
    <w:rsid w:val="00625483"/>
    <w:rsid w:val="006553D4"/>
    <w:rsid w:val="00672849"/>
    <w:rsid w:val="00696999"/>
    <w:rsid w:val="006A00C7"/>
    <w:rsid w:val="006A3457"/>
    <w:rsid w:val="006A7DF7"/>
    <w:rsid w:val="006B00B4"/>
    <w:rsid w:val="006B0AEB"/>
    <w:rsid w:val="006B19E3"/>
    <w:rsid w:val="006B53D3"/>
    <w:rsid w:val="006C119E"/>
    <w:rsid w:val="006D133A"/>
    <w:rsid w:val="006D1611"/>
    <w:rsid w:val="006D2ECE"/>
    <w:rsid w:val="006D7D5B"/>
    <w:rsid w:val="006F2C6D"/>
    <w:rsid w:val="006F3F02"/>
    <w:rsid w:val="006F78E3"/>
    <w:rsid w:val="007041B9"/>
    <w:rsid w:val="00710A0D"/>
    <w:rsid w:val="00716F9D"/>
    <w:rsid w:val="00722D16"/>
    <w:rsid w:val="007325F5"/>
    <w:rsid w:val="00763A72"/>
    <w:rsid w:val="00764848"/>
    <w:rsid w:val="00780383"/>
    <w:rsid w:val="00781B88"/>
    <w:rsid w:val="0078374B"/>
    <w:rsid w:val="00790E37"/>
    <w:rsid w:val="007968BD"/>
    <w:rsid w:val="007B096E"/>
    <w:rsid w:val="007B1A57"/>
    <w:rsid w:val="007B1FFE"/>
    <w:rsid w:val="007B5C7D"/>
    <w:rsid w:val="007B6DCC"/>
    <w:rsid w:val="007B6FF0"/>
    <w:rsid w:val="007D08B1"/>
    <w:rsid w:val="007D3B81"/>
    <w:rsid w:val="007D67B8"/>
    <w:rsid w:val="007E1CDC"/>
    <w:rsid w:val="007F35E8"/>
    <w:rsid w:val="00803023"/>
    <w:rsid w:val="00821330"/>
    <w:rsid w:val="00835B4D"/>
    <w:rsid w:val="00847FF1"/>
    <w:rsid w:val="00850E38"/>
    <w:rsid w:val="0085775A"/>
    <w:rsid w:val="00877758"/>
    <w:rsid w:val="00880199"/>
    <w:rsid w:val="00891867"/>
    <w:rsid w:val="008A3455"/>
    <w:rsid w:val="008B7C8B"/>
    <w:rsid w:val="008C05B6"/>
    <w:rsid w:val="008C1521"/>
    <w:rsid w:val="008C45EA"/>
    <w:rsid w:val="008D1B6D"/>
    <w:rsid w:val="008F591B"/>
    <w:rsid w:val="0091206C"/>
    <w:rsid w:val="00927A79"/>
    <w:rsid w:val="00935C06"/>
    <w:rsid w:val="009361ED"/>
    <w:rsid w:val="00936243"/>
    <w:rsid w:val="009416D2"/>
    <w:rsid w:val="00941FBB"/>
    <w:rsid w:val="0094709A"/>
    <w:rsid w:val="0095654B"/>
    <w:rsid w:val="00974565"/>
    <w:rsid w:val="009804CB"/>
    <w:rsid w:val="009824D7"/>
    <w:rsid w:val="00983036"/>
    <w:rsid w:val="00990189"/>
    <w:rsid w:val="009B7FB8"/>
    <w:rsid w:val="009E7726"/>
    <w:rsid w:val="009F5DA8"/>
    <w:rsid w:val="00A02255"/>
    <w:rsid w:val="00A0727B"/>
    <w:rsid w:val="00A13477"/>
    <w:rsid w:val="00A167B7"/>
    <w:rsid w:val="00A2380A"/>
    <w:rsid w:val="00A310E6"/>
    <w:rsid w:val="00A31ED6"/>
    <w:rsid w:val="00A35920"/>
    <w:rsid w:val="00A41B5A"/>
    <w:rsid w:val="00A456B7"/>
    <w:rsid w:val="00A57A1A"/>
    <w:rsid w:val="00A57D93"/>
    <w:rsid w:val="00A773D6"/>
    <w:rsid w:val="00A804A2"/>
    <w:rsid w:val="00A97632"/>
    <w:rsid w:val="00AA0974"/>
    <w:rsid w:val="00AA0F1E"/>
    <w:rsid w:val="00AA4C94"/>
    <w:rsid w:val="00AB166C"/>
    <w:rsid w:val="00AB572E"/>
    <w:rsid w:val="00AB74BE"/>
    <w:rsid w:val="00AD3224"/>
    <w:rsid w:val="00AD3E84"/>
    <w:rsid w:val="00AE1AD5"/>
    <w:rsid w:val="00AF2A57"/>
    <w:rsid w:val="00B027F1"/>
    <w:rsid w:val="00B05737"/>
    <w:rsid w:val="00B109DA"/>
    <w:rsid w:val="00B13BE1"/>
    <w:rsid w:val="00B15F59"/>
    <w:rsid w:val="00B23C3E"/>
    <w:rsid w:val="00B37E49"/>
    <w:rsid w:val="00B43962"/>
    <w:rsid w:val="00B47D1A"/>
    <w:rsid w:val="00B53DC2"/>
    <w:rsid w:val="00B571AD"/>
    <w:rsid w:val="00B75011"/>
    <w:rsid w:val="00B76860"/>
    <w:rsid w:val="00B77642"/>
    <w:rsid w:val="00B91471"/>
    <w:rsid w:val="00BB23AE"/>
    <w:rsid w:val="00BB4889"/>
    <w:rsid w:val="00BB6C41"/>
    <w:rsid w:val="00BB7155"/>
    <w:rsid w:val="00BC4501"/>
    <w:rsid w:val="00BF00CE"/>
    <w:rsid w:val="00BF0E46"/>
    <w:rsid w:val="00BF2E2C"/>
    <w:rsid w:val="00BF2F1E"/>
    <w:rsid w:val="00BF468D"/>
    <w:rsid w:val="00BF6278"/>
    <w:rsid w:val="00C00D68"/>
    <w:rsid w:val="00C02BF1"/>
    <w:rsid w:val="00C11DF6"/>
    <w:rsid w:val="00C2253C"/>
    <w:rsid w:val="00C303CB"/>
    <w:rsid w:val="00C34F89"/>
    <w:rsid w:val="00C35B23"/>
    <w:rsid w:val="00C54479"/>
    <w:rsid w:val="00C613D4"/>
    <w:rsid w:val="00C70655"/>
    <w:rsid w:val="00C755B8"/>
    <w:rsid w:val="00C81AC6"/>
    <w:rsid w:val="00C92DCF"/>
    <w:rsid w:val="00C96AD4"/>
    <w:rsid w:val="00CA4E87"/>
    <w:rsid w:val="00CA747F"/>
    <w:rsid w:val="00CC3751"/>
    <w:rsid w:val="00CD0BF3"/>
    <w:rsid w:val="00CD502C"/>
    <w:rsid w:val="00CD702E"/>
    <w:rsid w:val="00CD71DA"/>
    <w:rsid w:val="00D00FED"/>
    <w:rsid w:val="00D03C25"/>
    <w:rsid w:val="00D05C7C"/>
    <w:rsid w:val="00D12C16"/>
    <w:rsid w:val="00D20BA2"/>
    <w:rsid w:val="00D26CF6"/>
    <w:rsid w:val="00D32612"/>
    <w:rsid w:val="00D4479A"/>
    <w:rsid w:val="00D516E7"/>
    <w:rsid w:val="00D54974"/>
    <w:rsid w:val="00D550AB"/>
    <w:rsid w:val="00D559E9"/>
    <w:rsid w:val="00D579B8"/>
    <w:rsid w:val="00D626D9"/>
    <w:rsid w:val="00D64533"/>
    <w:rsid w:val="00D65078"/>
    <w:rsid w:val="00D801A3"/>
    <w:rsid w:val="00D86117"/>
    <w:rsid w:val="00D93C26"/>
    <w:rsid w:val="00DA037E"/>
    <w:rsid w:val="00DA0ADC"/>
    <w:rsid w:val="00DA20A0"/>
    <w:rsid w:val="00DA3DC1"/>
    <w:rsid w:val="00DB42C8"/>
    <w:rsid w:val="00DC3EC1"/>
    <w:rsid w:val="00DD184E"/>
    <w:rsid w:val="00DD2581"/>
    <w:rsid w:val="00DD5920"/>
    <w:rsid w:val="00DE32A3"/>
    <w:rsid w:val="00DE5100"/>
    <w:rsid w:val="00DE56EA"/>
    <w:rsid w:val="00DE628E"/>
    <w:rsid w:val="00E00B5C"/>
    <w:rsid w:val="00E1559C"/>
    <w:rsid w:val="00E15C81"/>
    <w:rsid w:val="00E23C41"/>
    <w:rsid w:val="00E270EB"/>
    <w:rsid w:val="00E30931"/>
    <w:rsid w:val="00E326A6"/>
    <w:rsid w:val="00E4218B"/>
    <w:rsid w:val="00E57D9D"/>
    <w:rsid w:val="00E635E6"/>
    <w:rsid w:val="00E6590A"/>
    <w:rsid w:val="00E84953"/>
    <w:rsid w:val="00E84B71"/>
    <w:rsid w:val="00E84D04"/>
    <w:rsid w:val="00E87FDE"/>
    <w:rsid w:val="00E90F9B"/>
    <w:rsid w:val="00EA0FCB"/>
    <w:rsid w:val="00EA20C7"/>
    <w:rsid w:val="00EB7C63"/>
    <w:rsid w:val="00EC0AB6"/>
    <w:rsid w:val="00EC1947"/>
    <w:rsid w:val="00EC5A66"/>
    <w:rsid w:val="00ED3CF8"/>
    <w:rsid w:val="00ED54AB"/>
    <w:rsid w:val="00EE7008"/>
    <w:rsid w:val="00EF2B2E"/>
    <w:rsid w:val="00EF62CA"/>
    <w:rsid w:val="00F17A05"/>
    <w:rsid w:val="00F2638B"/>
    <w:rsid w:val="00F26566"/>
    <w:rsid w:val="00F31E70"/>
    <w:rsid w:val="00F52662"/>
    <w:rsid w:val="00F577A9"/>
    <w:rsid w:val="00F61AC7"/>
    <w:rsid w:val="00F70798"/>
    <w:rsid w:val="00F70DBA"/>
    <w:rsid w:val="00F8207A"/>
    <w:rsid w:val="00F83A09"/>
    <w:rsid w:val="00F87043"/>
    <w:rsid w:val="00FC6E54"/>
    <w:rsid w:val="00FE0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40F47"/>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character" w:customStyle="1" w:styleId="UnresolvedMention2">
    <w:name w:val="Unresolved Mention2"/>
    <w:basedOn w:val="DefaultParagraphFont"/>
    <w:uiPriority w:val="99"/>
    <w:semiHidden/>
    <w:unhideWhenUsed/>
    <w:rsid w:val="001157CC"/>
    <w:rPr>
      <w:color w:val="605E5C"/>
      <w:shd w:val="clear" w:color="auto" w:fill="E1DFDD"/>
    </w:rPr>
  </w:style>
  <w:style w:type="character" w:customStyle="1" w:styleId="UnresolvedMention3">
    <w:name w:val="Unresolved Mention3"/>
    <w:basedOn w:val="DefaultParagraphFont"/>
    <w:uiPriority w:val="99"/>
    <w:semiHidden/>
    <w:unhideWhenUsed/>
    <w:rsid w:val="0021654C"/>
    <w:rPr>
      <w:color w:val="605E5C"/>
      <w:shd w:val="clear" w:color="auto" w:fill="E1DFDD"/>
    </w:rPr>
  </w:style>
  <w:style w:type="character" w:customStyle="1" w:styleId="UnresolvedMention4">
    <w:name w:val="Unresolved Mention4"/>
    <w:basedOn w:val="DefaultParagraphFont"/>
    <w:uiPriority w:val="99"/>
    <w:semiHidden/>
    <w:unhideWhenUsed/>
    <w:rsid w:val="005C0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64170813">
      <w:bodyDiv w:val="1"/>
      <w:marLeft w:val="0"/>
      <w:marRight w:val="0"/>
      <w:marTop w:val="0"/>
      <w:marBottom w:val="0"/>
      <w:divBdr>
        <w:top w:val="none" w:sz="0" w:space="0" w:color="auto"/>
        <w:left w:val="none" w:sz="0" w:space="0" w:color="auto"/>
        <w:bottom w:val="none" w:sz="0" w:space="0" w:color="auto"/>
        <w:right w:val="none" w:sz="0" w:space="0" w:color="auto"/>
      </w:divBdr>
      <w:divsChild>
        <w:div w:id="1268346123">
          <w:marLeft w:val="547"/>
          <w:marRight w:val="0"/>
          <w:marTop w:val="154"/>
          <w:marBottom w:val="0"/>
          <w:divBdr>
            <w:top w:val="none" w:sz="0" w:space="0" w:color="auto"/>
            <w:left w:val="none" w:sz="0" w:space="0" w:color="auto"/>
            <w:bottom w:val="none" w:sz="0" w:space="0" w:color="auto"/>
            <w:right w:val="none" w:sz="0" w:space="0" w:color="auto"/>
          </w:divBdr>
        </w:div>
        <w:div w:id="1161118609">
          <w:marLeft w:val="547"/>
          <w:marRight w:val="0"/>
          <w:marTop w:val="154"/>
          <w:marBottom w:val="0"/>
          <w:divBdr>
            <w:top w:val="none" w:sz="0" w:space="0" w:color="auto"/>
            <w:left w:val="none" w:sz="0" w:space="0" w:color="auto"/>
            <w:bottom w:val="none" w:sz="0" w:space="0" w:color="auto"/>
            <w:right w:val="none" w:sz="0" w:space="0" w:color="auto"/>
          </w:divBdr>
        </w:div>
        <w:div w:id="1527911257">
          <w:marLeft w:val="547"/>
          <w:marRight w:val="0"/>
          <w:marTop w:val="154"/>
          <w:marBottom w:val="0"/>
          <w:divBdr>
            <w:top w:val="none" w:sz="0" w:space="0" w:color="auto"/>
            <w:left w:val="none" w:sz="0" w:space="0" w:color="auto"/>
            <w:bottom w:val="none" w:sz="0" w:space="0" w:color="auto"/>
            <w:right w:val="none" w:sz="0" w:space="0" w:color="auto"/>
          </w:divBdr>
        </w:div>
        <w:div w:id="711656342">
          <w:marLeft w:val="547"/>
          <w:marRight w:val="0"/>
          <w:marTop w:val="154"/>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49281697">
      <w:bodyDiv w:val="1"/>
      <w:marLeft w:val="0"/>
      <w:marRight w:val="0"/>
      <w:marTop w:val="0"/>
      <w:marBottom w:val="0"/>
      <w:divBdr>
        <w:top w:val="none" w:sz="0" w:space="0" w:color="auto"/>
        <w:left w:val="none" w:sz="0" w:space="0" w:color="auto"/>
        <w:bottom w:val="none" w:sz="0" w:space="0" w:color="auto"/>
        <w:right w:val="none" w:sz="0" w:space="0" w:color="auto"/>
      </w:divBdr>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23118341">
      <w:bodyDiv w:val="1"/>
      <w:marLeft w:val="0"/>
      <w:marRight w:val="0"/>
      <w:marTop w:val="0"/>
      <w:marBottom w:val="0"/>
      <w:divBdr>
        <w:top w:val="none" w:sz="0" w:space="0" w:color="auto"/>
        <w:left w:val="none" w:sz="0" w:space="0" w:color="auto"/>
        <w:bottom w:val="none" w:sz="0" w:space="0" w:color="auto"/>
        <w:right w:val="none" w:sz="0" w:space="0" w:color="auto"/>
      </w:divBdr>
      <w:divsChild>
        <w:div w:id="1423794741">
          <w:marLeft w:val="547"/>
          <w:marRight w:val="0"/>
          <w:marTop w:val="67"/>
          <w:marBottom w:val="0"/>
          <w:divBdr>
            <w:top w:val="none" w:sz="0" w:space="0" w:color="auto"/>
            <w:left w:val="none" w:sz="0" w:space="0" w:color="auto"/>
            <w:bottom w:val="none" w:sz="0" w:space="0" w:color="auto"/>
            <w:right w:val="none" w:sz="0" w:space="0" w:color="auto"/>
          </w:divBdr>
        </w:div>
        <w:div w:id="1554536635">
          <w:marLeft w:val="547"/>
          <w:marRight w:val="0"/>
          <w:marTop w:val="67"/>
          <w:marBottom w:val="0"/>
          <w:divBdr>
            <w:top w:val="none" w:sz="0" w:space="0" w:color="auto"/>
            <w:left w:val="none" w:sz="0" w:space="0" w:color="auto"/>
            <w:bottom w:val="none" w:sz="0" w:space="0" w:color="auto"/>
            <w:right w:val="none" w:sz="0" w:space="0" w:color="auto"/>
          </w:divBdr>
        </w:div>
        <w:div w:id="277224324">
          <w:marLeft w:val="547"/>
          <w:marRight w:val="0"/>
          <w:marTop w:val="67"/>
          <w:marBottom w:val="0"/>
          <w:divBdr>
            <w:top w:val="none" w:sz="0" w:space="0" w:color="auto"/>
            <w:left w:val="none" w:sz="0" w:space="0" w:color="auto"/>
            <w:bottom w:val="none" w:sz="0" w:space="0" w:color="auto"/>
            <w:right w:val="none" w:sz="0" w:space="0" w:color="auto"/>
          </w:divBdr>
        </w:div>
        <w:div w:id="2026786916">
          <w:marLeft w:val="547"/>
          <w:marRight w:val="0"/>
          <w:marTop w:val="67"/>
          <w:marBottom w:val="0"/>
          <w:divBdr>
            <w:top w:val="none" w:sz="0" w:space="0" w:color="auto"/>
            <w:left w:val="none" w:sz="0" w:space="0" w:color="auto"/>
            <w:bottom w:val="none" w:sz="0" w:space="0" w:color="auto"/>
            <w:right w:val="none" w:sz="0" w:space="0" w:color="auto"/>
          </w:divBdr>
        </w:div>
        <w:div w:id="969751481">
          <w:marLeft w:val="547"/>
          <w:marRight w:val="0"/>
          <w:marTop w:val="67"/>
          <w:marBottom w:val="0"/>
          <w:divBdr>
            <w:top w:val="none" w:sz="0" w:space="0" w:color="auto"/>
            <w:left w:val="none" w:sz="0" w:space="0" w:color="auto"/>
            <w:bottom w:val="none" w:sz="0" w:space="0" w:color="auto"/>
            <w:right w:val="none" w:sz="0" w:space="0" w:color="auto"/>
          </w:divBdr>
        </w:div>
        <w:div w:id="429357861">
          <w:marLeft w:val="547"/>
          <w:marRight w:val="0"/>
          <w:marTop w:val="67"/>
          <w:marBottom w:val="0"/>
          <w:divBdr>
            <w:top w:val="none" w:sz="0" w:space="0" w:color="auto"/>
            <w:left w:val="none" w:sz="0" w:space="0" w:color="auto"/>
            <w:bottom w:val="none" w:sz="0" w:space="0" w:color="auto"/>
            <w:right w:val="none" w:sz="0" w:space="0" w:color="auto"/>
          </w:divBdr>
        </w:div>
        <w:div w:id="654603771">
          <w:marLeft w:val="547"/>
          <w:marRight w:val="0"/>
          <w:marTop w:val="67"/>
          <w:marBottom w:val="0"/>
          <w:divBdr>
            <w:top w:val="none" w:sz="0" w:space="0" w:color="auto"/>
            <w:left w:val="none" w:sz="0" w:space="0" w:color="auto"/>
            <w:bottom w:val="none" w:sz="0" w:space="0" w:color="auto"/>
            <w:right w:val="none" w:sz="0" w:space="0" w:color="auto"/>
          </w:divBdr>
        </w:div>
        <w:div w:id="104079163">
          <w:marLeft w:val="547"/>
          <w:marRight w:val="0"/>
          <w:marTop w:val="67"/>
          <w:marBottom w:val="0"/>
          <w:divBdr>
            <w:top w:val="none" w:sz="0" w:space="0" w:color="auto"/>
            <w:left w:val="none" w:sz="0" w:space="0" w:color="auto"/>
            <w:bottom w:val="none" w:sz="0" w:space="0" w:color="auto"/>
            <w:right w:val="none" w:sz="0" w:space="0" w:color="auto"/>
          </w:divBdr>
        </w:div>
      </w:divsChild>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835194568">
      <w:bodyDiv w:val="1"/>
      <w:marLeft w:val="0"/>
      <w:marRight w:val="0"/>
      <w:marTop w:val="0"/>
      <w:marBottom w:val="0"/>
      <w:divBdr>
        <w:top w:val="none" w:sz="0" w:space="0" w:color="auto"/>
        <w:left w:val="none" w:sz="0" w:space="0" w:color="auto"/>
        <w:bottom w:val="none" w:sz="0" w:space="0" w:color="auto"/>
        <w:right w:val="none" w:sz="0" w:space="0" w:color="auto"/>
      </w:divBdr>
      <w:divsChild>
        <w:div w:id="588079866">
          <w:marLeft w:val="547"/>
          <w:marRight w:val="0"/>
          <w:marTop w:val="120"/>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1004477733">
      <w:bodyDiv w:val="1"/>
      <w:marLeft w:val="0"/>
      <w:marRight w:val="0"/>
      <w:marTop w:val="0"/>
      <w:marBottom w:val="0"/>
      <w:divBdr>
        <w:top w:val="none" w:sz="0" w:space="0" w:color="auto"/>
        <w:left w:val="none" w:sz="0" w:space="0" w:color="auto"/>
        <w:bottom w:val="none" w:sz="0" w:space="0" w:color="auto"/>
        <w:right w:val="none" w:sz="0" w:space="0" w:color="auto"/>
      </w:divBdr>
      <w:divsChild>
        <w:div w:id="745801877">
          <w:marLeft w:val="446"/>
          <w:marRight w:val="0"/>
          <w:marTop w:val="0"/>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098328343">
      <w:bodyDiv w:val="1"/>
      <w:marLeft w:val="0"/>
      <w:marRight w:val="0"/>
      <w:marTop w:val="0"/>
      <w:marBottom w:val="0"/>
      <w:divBdr>
        <w:top w:val="none" w:sz="0" w:space="0" w:color="auto"/>
        <w:left w:val="none" w:sz="0" w:space="0" w:color="auto"/>
        <w:bottom w:val="none" w:sz="0" w:space="0" w:color="auto"/>
        <w:right w:val="none" w:sz="0" w:space="0" w:color="auto"/>
      </w:divBdr>
      <w:divsChild>
        <w:div w:id="974599532">
          <w:marLeft w:val="1166"/>
          <w:marRight w:val="0"/>
          <w:marTop w:val="96"/>
          <w:marBottom w:val="0"/>
          <w:divBdr>
            <w:top w:val="none" w:sz="0" w:space="0" w:color="auto"/>
            <w:left w:val="none" w:sz="0" w:space="0" w:color="auto"/>
            <w:bottom w:val="none" w:sz="0" w:space="0" w:color="auto"/>
            <w:right w:val="none" w:sz="0" w:space="0" w:color="auto"/>
          </w:divBdr>
        </w:div>
        <w:div w:id="1923827612">
          <w:marLeft w:val="1166"/>
          <w:marRight w:val="0"/>
          <w:marTop w:val="96"/>
          <w:marBottom w:val="0"/>
          <w:divBdr>
            <w:top w:val="none" w:sz="0" w:space="0" w:color="auto"/>
            <w:left w:val="none" w:sz="0" w:space="0" w:color="auto"/>
            <w:bottom w:val="none" w:sz="0" w:space="0" w:color="auto"/>
            <w:right w:val="none" w:sz="0" w:space="0" w:color="auto"/>
          </w:divBdr>
        </w:div>
      </w:divsChild>
    </w:div>
    <w:div w:id="1151167511">
      <w:bodyDiv w:val="1"/>
      <w:marLeft w:val="0"/>
      <w:marRight w:val="0"/>
      <w:marTop w:val="0"/>
      <w:marBottom w:val="0"/>
      <w:divBdr>
        <w:top w:val="none" w:sz="0" w:space="0" w:color="auto"/>
        <w:left w:val="none" w:sz="0" w:space="0" w:color="auto"/>
        <w:bottom w:val="none" w:sz="0" w:space="0" w:color="auto"/>
        <w:right w:val="none" w:sz="0" w:space="0" w:color="auto"/>
      </w:divBdr>
      <w:divsChild>
        <w:div w:id="913127042">
          <w:marLeft w:val="547"/>
          <w:marRight w:val="0"/>
          <w:marTop w:val="154"/>
          <w:marBottom w:val="0"/>
          <w:divBdr>
            <w:top w:val="none" w:sz="0" w:space="0" w:color="auto"/>
            <w:left w:val="none" w:sz="0" w:space="0" w:color="auto"/>
            <w:bottom w:val="none" w:sz="0" w:space="0" w:color="auto"/>
            <w:right w:val="none" w:sz="0" w:space="0" w:color="auto"/>
          </w:divBdr>
        </w:div>
        <w:div w:id="437024150">
          <w:marLeft w:val="547"/>
          <w:marRight w:val="0"/>
          <w:marTop w:val="154"/>
          <w:marBottom w:val="0"/>
          <w:divBdr>
            <w:top w:val="none" w:sz="0" w:space="0" w:color="auto"/>
            <w:left w:val="none" w:sz="0" w:space="0" w:color="auto"/>
            <w:bottom w:val="none" w:sz="0" w:space="0" w:color="auto"/>
            <w:right w:val="none" w:sz="0" w:space="0" w:color="auto"/>
          </w:divBdr>
        </w:div>
        <w:div w:id="1619217745">
          <w:marLeft w:val="547"/>
          <w:marRight w:val="0"/>
          <w:marTop w:val="154"/>
          <w:marBottom w:val="0"/>
          <w:divBdr>
            <w:top w:val="none" w:sz="0" w:space="0" w:color="auto"/>
            <w:left w:val="none" w:sz="0" w:space="0" w:color="auto"/>
            <w:bottom w:val="none" w:sz="0" w:space="0" w:color="auto"/>
            <w:right w:val="none" w:sz="0" w:space="0" w:color="auto"/>
          </w:divBdr>
        </w:div>
        <w:div w:id="777063183">
          <w:marLeft w:val="547"/>
          <w:marRight w:val="0"/>
          <w:marTop w:val="154"/>
          <w:marBottom w:val="0"/>
          <w:divBdr>
            <w:top w:val="none" w:sz="0" w:space="0" w:color="auto"/>
            <w:left w:val="none" w:sz="0" w:space="0" w:color="auto"/>
            <w:bottom w:val="none" w:sz="0" w:space="0" w:color="auto"/>
            <w:right w:val="none" w:sz="0" w:space="0" w:color="auto"/>
          </w:divBdr>
        </w:div>
      </w:divsChild>
    </w:div>
    <w:div w:id="1152985715">
      <w:bodyDiv w:val="1"/>
      <w:marLeft w:val="0"/>
      <w:marRight w:val="0"/>
      <w:marTop w:val="0"/>
      <w:marBottom w:val="0"/>
      <w:divBdr>
        <w:top w:val="none" w:sz="0" w:space="0" w:color="auto"/>
        <w:left w:val="none" w:sz="0" w:space="0" w:color="auto"/>
        <w:bottom w:val="none" w:sz="0" w:space="0" w:color="auto"/>
        <w:right w:val="none" w:sz="0" w:space="0" w:color="auto"/>
      </w:divBdr>
      <w:divsChild>
        <w:div w:id="1350984035">
          <w:marLeft w:val="547"/>
          <w:marRight w:val="0"/>
          <w:marTop w:val="106"/>
          <w:marBottom w:val="0"/>
          <w:divBdr>
            <w:top w:val="none" w:sz="0" w:space="0" w:color="auto"/>
            <w:left w:val="none" w:sz="0" w:space="0" w:color="auto"/>
            <w:bottom w:val="none" w:sz="0" w:space="0" w:color="auto"/>
            <w:right w:val="none" w:sz="0" w:space="0" w:color="auto"/>
          </w:divBdr>
        </w:div>
        <w:div w:id="1142697934">
          <w:marLeft w:val="547"/>
          <w:marRight w:val="0"/>
          <w:marTop w:val="106"/>
          <w:marBottom w:val="0"/>
          <w:divBdr>
            <w:top w:val="none" w:sz="0" w:space="0" w:color="auto"/>
            <w:left w:val="none" w:sz="0" w:space="0" w:color="auto"/>
            <w:bottom w:val="none" w:sz="0" w:space="0" w:color="auto"/>
            <w:right w:val="none" w:sz="0" w:space="0" w:color="auto"/>
          </w:divBdr>
        </w:div>
        <w:div w:id="4600264">
          <w:marLeft w:val="547"/>
          <w:marRight w:val="0"/>
          <w:marTop w:val="106"/>
          <w:marBottom w:val="0"/>
          <w:divBdr>
            <w:top w:val="none" w:sz="0" w:space="0" w:color="auto"/>
            <w:left w:val="none" w:sz="0" w:space="0" w:color="auto"/>
            <w:bottom w:val="none" w:sz="0" w:space="0" w:color="auto"/>
            <w:right w:val="none" w:sz="0" w:space="0" w:color="auto"/>
          </w:divBdr>
        </w:div>
        <w:div w:id="1762873824">
          <w:marLeft w:val="547"/>
          <w:marRight w:val="0"/>
          <w:marTop w:val="106"/>
          <w:marBottom w:val="0"/>
          <w:divBdr>
            <w:top w:val="none" w:sz="0" w:space="0" w:color="auto"/>
            <w:left w:val="none" w:sz="0" w:space="0" w:color="auto"/>
            <w:bottom w:val="none" w:sz="0" w:space="0" w:color="auto"/>
            <w:right w:val="none" w:sz="0" w:space="0" w:color="auto"/>
          </w:divBdr>
        </w:div>
        <w:div w:id="963778717">
          <w:marLeft w:val="547"/>
          <w:marRight w:val="0"/>
          <w:marTop w:val="106"/>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246568770">
      <w:bodyDiv w:val="1"/>
      <w:marLeft w:val="0"/>
      <w:marRight w:val="0"/>
      <w:marTop w:val="0"/>
      <w:marBottom w:val="0"/>
      <w:divBdr>
        <w:top w:val="none" w:sz="0" w:space="0" w:color="auto"/>
        <w:left w:val="none" w:sz="0" w:space="0" w:color="auto"/>
        <w:bottom w:val="none" w:sz="0" w:space="0" w:color="auto"/>
        <w:right w:val="none" w:sz="0" w:space="0" w:color="auto"/>
      </w:divBdr>
      <w:divsChild>
        <w:div w:id="2085300534">
          <w:marLeft w:val="547"/>
          <w:marRight w:val="0"/>
          <w:marTop w:val="67"/>
          <w:marBottom w:val="0"/>
          <w:divBdr>
            <w:top w:val="none" w:sz="0" w:space="0" w:color="auto"/>
            <w:left w:val="none" w:sz="0" w:space="0" w:color="auto"/>
            <w:bottom w:val="none" w:sz="0" w:space="0" w:color="auto"/>
            <w:right w:val="none" w:sz="0" w:space="0" w:color="auto"/>
          </w:divBdr>
        </w:div>
        <w:div w:id="917910538">
          <w:marLeft w:val="547"/>
          <w:marRight w:val="0"/>
          <w:marTop w:val="67"/>
          <w:marBottom w:val="0"/>
          <w:divBdr>
            <w:top w:val="none" w:sz="0" w:space="0" w:color="auto"/>
            <w:left w:val="none" w:sz="0" w:space="0" w:color="auto"/>
            <w:bottom w:val="none" w:sz="0" w:space="0" w:color="auto"/>
            <w:right w:val="none" w:sz="0" w:space="0" w:color="auto"/>
          </w:divBdr>
        </w:div>
        <w:div w:id="1101297226">
          <w:marLeft w:val="547"/>
          <w:marRight w:val="0"/>
          <w:marTop w:val="67"/>
          <w:marBottom w:val="0"/>
          <w:divBdr>
            <w:top w:val="none" w:sz="0" w:space="0" w:color="auto"/>
            <w:left w:val="none" w:sz="0" w:space="0" w:color="auto"/>
            <w:bottom w:val="none" w:sz="0" w:space="0" w:color="auto"/>
            <w:right w:val="none" w:sz="0" w:space="0" w:color="auto"/>
          </w:divBdr>
        </w:div>
        <w:div w:id="1043821962">
          <w:marLeft w:val="547"/>
          <w:marRight w:val="0"/>
          <w:marTop w:val="67"/>
          <w:marBottom w:val="0"/>
          <w:divBdr>
            <w:top w:val="none" w:sz="0" w:space="0" w:color="auto"/>
            <w:left w:val="none" w:sz="0" w:space="0" w:color="auto"/>
            <w:bottom w:val="none" w:sz="0" w:space="0" w:color="auto"/>
            <w:right w:val="none" w:sz="0" w:space="0" w:color="auto"/>
          </w:divBdr>
        </w:div>
        <w:div w:id="1628395611">
          <w:marLeft w:val="547"/>
          <w:marRight w:val="0"/>
          <w:marTop w:val="67"/>
          <w:marBottom w:val="0"/>
          <w:divBdr>
            <w:top w:val="none" w:sz="0" w:space="0" w:color="auto"/>
            <w:left w:val="none" w:sz="0" w:space="0" w:color="auto"/>
            <w:bottom w:val="none" w:sz="0" w:space="0" w:color="auto"/>
            <w:right w:val="none" w:sz="0" w:space="0" w:color="auto"/>
          </w:divBdr>
        </w:div>
        <w:div w:id="512233678">
          <w:marLeft w:val="547"/>
          <w:marRight w:val="0"/>
          <w:marTop w:val="67"/>
          <w:marBottom w:val="0"/>
          <w:divBdr>
            <w:top w:val="none" w:sz="0" w:space="0" w:color="auto"/>
            <w:left w:val="none" w:sz="0" w:space="0" w:color="auto"/>
            <w:bottom w:val="none" w:sz="0" w:space="0" w:color="auto"/>
            <w:right w:val="none" w:sz="0" w:space="0" w:color="auto"/>
          </w:divBdr>
        </w:div>
        <w:div w:id="1275358362">
          <w:marLeft w:val="547"/>
          <w:marRight w:val="0"/>
          <w:marTop w:val="67"/>
          <w:marBottom w:val="0"/>
          <w:divBdr>
            <w:top w:val="none" w:sz="0" w:space="0" w:color="auto"/>
            <w:left w:val="none" w:sz="0" w:space="0" w:color="auto"/>
            <w:bottom w:val="none" w:sz="0" w:space="0" w:color="auto"/>
            <w:right w:val="none" w:sz="0" w:space="0" w:color="auto"/>
          </w:divBdr>
        </w:div>
        <w:div w:id="1231039880">
          <w:marLeft w:val="547"/>
          <w:marRight w:val="0"/>
          <w:marTop w:val="67"/>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523546963">
      <w:bodyDiv w:val="1"/>
      <w:marLeft w:val="0"/>
      <w:marRight w:val="0"/>
      <w:marTop w:val="0"/>
      <w:marBottom w:val="0"/>
      <w:divBdr>
        <w:top w:val="none" w:sz="0" w:space="0" w:color="auto"/>
        <w:left w:val="none" w:sz="0" w:space="0" w:color="auto"/>
        <w:bottom w:val="none" w:sz="0" w:space="0" w:color="auto"/>
        <w:right w:val="none" w:sz="0" w:space="0" w:color="auto"/>
      </w:divBdr>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728339805">
      <w:bodyDiv w:val="1"/>
      <w:marLeft w:val="0"/>
      <w:marRight w:val="0"/>
      <w:marTop w:val="0"/>
      <w:marBottom w:val="0"/>
      <w:divBdr>
        <w:top w:val="none" w:sz="0" w:space="0" w:color="auto"/>
        <w:left w:val="none" w:sz="0" w:space="0" w:color="auto"/>
        <w:bottom w:val="none" w:sz="0" w:space="0" w:color="auto"/>
        <w:right w:val="none" w:sz="0" w:space="0" w:color="auto"/>
      </w:divBdr>
      <w:divsChild>
        <w:div w:id="2010403282">
          <w:marLeft w:val="547"/>
          <w:marRight w:val="0"/>
          <w:marTop w:val="120"/>
          <w:marBottom w:val="0"/>
          <w:divBdr>
            <w:top w:val="none" w:sz="0" w:space="0" w:color="auto"/>
            <w:left w:val="none" w:sz="0" w:space="0" w:color="auto"/>
            <w:bottom w:val="none" w:sz="0" w:space="0" w:color="auto"/>
            <w:right w:val="none" w:sz="0" w:space="0" w:color="auto"/>
          </w:divBdr>
        </w:div>
        <w:div w:id="1180704666">
          <w:marLeft w:val="547"/>
          <w:marRight w:val="0"/>
          <w:marTop w:val="120"/>
          <w:marBottom w:val="0"/>
          <w:divBdr>
            <w:top w:val="none" w:sz="0" w:space="0" w:color="auto"/>
            <w:left w:val="none" w:sz="0" w:space="0" w:color="auto"/>
            <w:bottom w:val="none" w:sz="0" w:space="0" w:color="auto"/>
            <w:right w:val="none" w:sz="0" w:space="0" w:color="auto"/>
          </w:divBdr>
        </w:div>
      </w:divsChild>
    </w:div>
    <w:div w:id="1805614101">
      <w:bodyDiv w:val="1"/>
      <w:marLeft w:val="0"/>
      <w:marRight w:val="0"/>
      <w:marTop w:val="0"/>
      <w:marBottom w:val="0"/>
      <w:divBdr>
        <w:top w:val="none" w:sz="0" w:space="0" w:color="auto"/>
        <w:left w:val="none" w:sz="0" w:space="0" w:color="auto"/>
        <w:bottom w:val="none" w:sz="0" w:space="0" w:color="auto"/>
        <w:right w:val="none" w:sz="0" w:space="0" w:color="auto"/>
      </w:divBdr>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38379387">
      <w:bodyDiv w:val="1"/>
      <w:marLeft w:val="0"/>
      <w:marRight w:val="0"/>
      <w:marTop w:val="0"/>
      <w:marBottom w:val="0"/>
      <w:divBdr>
        <w:top w:val="none" w:sz="0" w:space="0" w:color="auto"/>
        <w:left w:val="none" w:sz="0" w:space="0" w:color="auto"/>
        <w:bottom w:val="none" w:sz="0" w:space="0" w:color="auto"/>
        <w:right w:val="none" w:sz="0" w:space="0" w:color="auto"/>
      </w:divBdr>
      <w:divsChild>
        <w:div w:id="252083050">
          <w:marLeft w:val="1166"/>
          <w:marRight w:val="0"/>
          <w:marTop w:val="106"/>
          <w:marBottom w:val="0"/>
          <w:divBdr>
            <w:top w:val="none" w:sz="0" w:space="0" w:color="auto"/>
            <w:left w:val="none" w:sz="0" w:space="0" w:color="auto"/>
            <w:bottom w:val="none" w:sz="0" w:space="0" w:color="auto"/>
            <w:right w:val="none" w:sz="0" w:space="0" w:color="auto"/>
          </w:divBdr>
        </w:div>
        <w:div w:id="965694701">
          <w:marLeft w:val="1166"/>
          <w:marRight w:val="0"/>
          <w:marTop w:val="106"/>
          <w:marBottom w:val="0"/>
          <w:divBdr>
            <w:top w:val="none" w:sz="0" w:space="0" w:color="auto"/>
            <w:left w:val="none" w:sz="0" w:space="0" w:color="auto"/>
            <w:bottom w:val="none" w:sz="0" w:space="0" w:color="auto"/>
            <w:right w:val="none" w:sz="0" w:space="0" w:color="auto"/>
          </w:divBdr>
        </w:div>
        <w:div w:id="1928735269">
          <w:marLeft w:val="1166"/>
          <w:marRight w:val="0"/>
          <w:marTop w:val="106"/>
          <w:marBottom w:val="0"/>
          <w:divBdr>
            <w:top w:val="none" w:sz="0" w:space="0" w:color="auto"/>
            <w:left w:val="none" w:sz="0" w:space="0" w:color="auto"/>
            <w:bottom w:val="none" w:sz="0" w:space="0" w:color="auto"/>
            <w:right w:val="none" w:sz="0" w:space="0" w:color="auto"/>
          </w:divBdr>
        </w:div>
      </w:divsChild>
    </w:div>
    <w:div w:id="1841582244">
      <w:bodyDiv w:val="1"/>
      <w:marLeft w:val="0"/>
      <w:marRight w:val="0"/>
      <w:marTop w:val="0"/>
      <w:marBottom w:val="0"/>
      <w:divBdr>
        <w:top w:val="none" w:sz="0" w:space="0" w:color="auto"/>
        <w:left w:val="none" w:sz="0" w:space="0" w:color="auto"/>
        <w:bottom w:val="none" w:sz="0" w:space="0" w:color="auto"/>
        <w:right w:val="none" w:sz="0" w:space="0" w:color="auto"/>
      </w:divBdr>
      <w:divsChild>
        <w:div w:id="1229732144">
          <w:marLeft w:val="1166"/>
          <w:marRight w:val="0"/>
          <w:marTop w:val="125"/>
          <w:marBottom w:val="0"/>
          <w:divBdr>
            <w:top w:val="none" w:sz="0" w:space="0" w:color="auto"/>
            <w:left w:val="none" w:sz="0" w:space="0" w:color="auto"/>
            <w:bottom w:val="none" w:sz="0" w:space="0" w:color="auto"/>
            <w:right w:val="none" w:sz="0" w:space="0" w:color="auto"/>
          </w:divBdr>
        </w:div>
        <w:div w:id="1643079606">
          <w:marLeft w:val="1166"/>
          <w:marRight w:val="0"/>
          <w:marTop w:val="125"/>
          <w:marBottom w:val="0"/>
          <w:divBdr>
            <w:top w:val="none" w:sz="0" w:space="0" w:color="auto"/>
            <w:left w:val="none" w:sz="0" w:space="0" w:color="auto"/>
            <w:bottom w:val="none" w:sz="0" w:space="0" w:color="auto"/>
            <w:right w:val="none" w:sz="0" w:space="0" w:color="auto"/>
          </w:divBdr>
        </w:div>
        <w:div w:id="1060981991">
          <w:marLeft w:val="1166"/>
          <w:marRight w:val="0"/>
          <w:marTop w:val="125"/>
          <w:marBottom w:val="0"/>
          <w:divBdr>
            <w:top w:val="none" w:sz="0" w:space="0" w:color="auto"/>
            <w:left w:val="none" w:sz="0" w:space="0" w:color="auto"/>
            <w:bottom w:val="none" w:sz="0" w:space="0" w:color="auto"/>
            <w:right w:val="none" w:sz="0" w:space="0" w:color="auto"/>
          </w:divBdr>
        </w:div>
        <w:div w:id="1725913060">
          <w:marLeft w:val="1166"/>
          <w:marRight w:val="0"/>
          <w:marTop w:val="125"/>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iowa.gov/legislation/BillBook?ba=HF%202245&amp;ga=89" TargetMode="External"/><Relationship Id="rId117" Type="http://schemas.openxmlformats.org/officeDocument/2006/relationships/hyperlink" Target="https://www.legis.iowa.gov/docs/publications/DMP/924988.pdf" TargetMode="External"/><Relationship Id="rId21" Type="http://schemas.openxmlformats.org/officeDocument/2006/relationships/hyperlink" Target="https://www.legis.iowa.gov/legislation/BillBook?ga=89&amp;ba=ssb3074" TargetMode="External"/><Relationship Id="rId42" Type="http://schemas.openxmlformats.org/officeDocument/2006/relationships/hyperlink" Target="https://www.iowaschoolfinance.com/system/files/members/Public/UEN/UEN%20Advocacy%20Handbook%20-%20Jan%202022.pdf" TargetMode="External"/><Relationship Id="rId47" Type="http://schemas.openxmlformats.org/officeDocument/2006/relationships/hyperlink" Target="https://www.legis.iowa.gov/docs/publications/DMP/925098.pdf" TargetMode="External"/><Relationship Id="rId63" Type="http://schemas.openxmlformats.org/officeDocument/2006/relationships/hyperlink" Target="https://www.legis.iowa.gov/docs/publications/DMP/925116.pdf" TargetMode="External"/><Relationship Id="rId68" Type="http://schemas.openxmlformats.org/officeDocument/2006/relationships/hyperlink" Target="https://www.legis.iowa.gov/legislators/legislator?ga=89&amp;personID=26998" TargetMode="External"/><Relationship Id="rId84" Type="http://schemas.openxmlformats.org/officeDocument/2006/relationships/hyperlink" Target="https://www.legis.iowa.gov/legislators/legislator?ga=89&amp;personID=27035" TargetMode="External"/><Relationship Id="rId89" Type="http://schemas.openxmlformats.org/officeDocument/2006/relationships/hyperlink" Target="https://www.legis.iowa.gov/docs/publications/DMP/925007.pdf" TargetMode="External"/><Relationship Id="rId112" Type="http://schemas.openxmlformats.org/officeDocument/2006/relationships/hyperlink" Target="https://www.legis.iowa.gov/legislators/legislator?ga=89&amp;personID=27020" TargetMode="External"/><Relationship Id="rId16" Type="http://schemas.openxmlformats.org/officeDocument/2006/relationships/hyperlink" Target="https://educateiowa.gov/sites/files/ed/documents/20-21%20allocation%20summary_rev%202.17.21.xlsx" TargetMode="External"/><Relationship Id="rId107" Type="http://schemas.openxmlformats.org/officeDocument/2006/relationships/hyperlink" Target="https://www.legis.iowa.gov/docs/publications/DMP/925003.pdf" TargetMode="External"/><Relationship Id="rId11" Type="http://schemas.openxmlformats.org/officeDocument/2006/relationships/hyperlink" Target="https://www.iowaschoolfinance.com/system/files/members/Excel/New%20Authority%20Report%20FY%202023.xlsx" TargetMode="External"/><Relationship Id="rId32" Type="http://schemas.openxmlformats.org/officeDocument/2006/relationships/hyperlink" Target="https://www.legis.iowa.gov/legislation/BillBook?ga=89&amp;ba=sf2195" TargetMode="External"/><Relationship Id="rId37" Type="http://schemas.openxmlformats.org/officeDocument/2006/relationships/hyperlink" Target="https://www.legis.iowa.gov/legislation/BillBook?ga=89&amp;ba=sf2107" TargetMode="External"/><Relationship Id="rId53" Type="http://schemas.openxmlformats.org/officeDocument/2006/relationships/hyperlink" Target="https://www.legis.iowa.gov/docs/publications/DMP/925087.pdf" TargetMode="External"/><Relationship Id="rId58" Type="http://schemas.openxmlformats.org/officeDocument/2006/relationships/hyperlink" Target="https://www.legis.iowa.gov/legislators/legislator?ga=89&amp;personID=28254" TargetMode="External"/><Relationship Id="rId74" Type="http://schemas.openxmlformats.org/officeDocument/2006/relationships/hyperlink" Target="https://www.legis.iowa.gov/legislators/legislator?ga=89&amp;personID=788" TargetMode="External"/><Relationship Id="rId79" Type="http://schemas.openxmlformats.org/officeDocument/2006/relationships/hyperlink" Target="https://www.legis.iowa.gov/docs/publications/DMP/924985.pdf" TargetMode="External"/><Relationship Id="rId102" Type="http://schemas.openxmlformats.org/officeDocument/2006/relationships/hyperlink" Target="https://www.legis.iowa.gov/legislators/legislator?ga=89&amp;personID=18051"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legis.iowa.gov/docs/publications/DMP/925128.pdf" TargetMode="External"/><Relationship Id="rId82" Type="http://schemas.openxmlformats.org/officeDocument/2006/relationships/hyperlink" Target="https://www.legis.iowa.gov/legislators/legislator?ga=89&amp;personID=25497" TargetMode="External"/><Relationship Id="rId90" Type="http://schemas.openxmlformats.org/officeDocument/2006/relationships/hyperlink" Target="https://www.legis.iowa.gov/legislators/legislator?ga=89&amp;personID=27032" TargetMode="External"/><Relationship Id="rId95" Type="http://schemas.openxmlformats.org/officeDocument/2006/relationships/hyperlink" Target="https://www.legis.iowa.gov/docs/publications/DMP/925015.pdf" TargetMode="External"/><Relationship Id="rId19" Type="http://schemas.openxmlformats.org/officeDocument/2006/relationships/hyperlink" Target="https://www.census.gov/data/tables/2019/econ/school-finances/secondary-education-finance.html" TargetMode="External"/><Relationship Id="rId14" Type="http://schemas.openxmlformats.org/officeDocument/2006/relationships/hyperlink" Target="https://educateiowa.gov/sites/files/ed/documents/Per%20Pupil%20Expenditure%20Amounts%20in%20Context.pdf" TargetMode="External"/><Relationship Id="rId22" Type="http://schemas.openxmlformats.org/officeDocument/2006/relationships/hyperlink" Target="https://www.desmoinesregister.com/story/news/politics/2022/01/28/iowa-tax-cuts-2022-republicans-plans-retirement-income-corporate-sales/9233003002/" TargetMode="External"/><Relationship Id="rId27" Type="http://schemas.openxmlformats.org/officeDocument/2006/relationships/hyperlink" Target="https://www.legis.iowa.gov/legislation/BillBook?ga=89&amp;ba=hf2040" TargetMode="External"/><Relationship Id="rId30" Type="http://schemas.openxmlformats.org/officeDocument/2006/relationships/hyperlink" Target="https://www.legis.iowa.gov/legislation/BillBook?ga=89&amp;ba=hf2085" TargetMode="External"/><Relationship Id="rId35" Type="http://schemas.openxmlformats.org/officeDocument/2006/relationships/hyperlink" Target="https://www.legis.iowa.gov/docs/publications/LGI/89/SSB3079.pdf" TargetMode="External"/><Relationship Id="rId43" Type="http://schemas.openxmlformats.org/officeDocument/2006/relationships/footer" Target="footer1.xml"/><Relationship Id="rId48" Type="http://schemas.openxmlformats.org/officeDocument/2006/relationships/hyperlink" Target="https://www.legis.iowa.gov/legislators/legislator?ga=89&amp;personID=30544" TargetMode="External"/><Relationship Id="rId56" Type="http://schemas.openxmlformats.org/officeDocument/2006/relationships/hyperlink" Target="https://www.legis.iowa.gov/legislators/legislator?ga=89&amp;personID=27004" TargetMode="External"/><Relationship Id="rId64" Type="http://schemas.openxmlformats.org/officeDocument/2006/relationships/hyperlink" Target="https://www.legis.iowa.gov/legislators/legislator?ga=89&amp;personID=14812" TargetMode="External"/><Relationship Id="rId69" Type="http://schemas.openxmlformats.org/officeDocument/2006/relationships/hyperlink" Target="https://www.legis.iowa.gov/docs/publications/DMP/925091.pdf" TargetMode="External"/><Relationship Id="rId77" Type="http://schemas.openxmlformats.org/officeDocument/2006/relationships/hyperlink" Target="https://www.legis.iowa.gov/docs/publications/DMP/925062.pdf" TargetMode="External"/><Relationship Id="rId100" Type="http://schemas.openxmlformats.org/officeDocument/2006/relationships/hyperlink" Target="https://www.legis.iowa.gov/legislators/legislator?ga=89&amp;personID=30653" TargetMode="External"/><Relationship Id="rId105" Type="http://schemas.openxmlformats.org/officeDocument/2006/relationships/hyperlink" Target="https://www.legis.iowa.gov/docs/publications/DMP/925069.pdf" TargetMode="External"/><Relationship Id="rId113" Type="http://schemas.openxmlformats.org/officeDocument/2006/relationships/hyperlink" Target="https://www.legis.iowa.gov/docs/publications/DMP/925002.pdf" TargetMode="External"/><Relationship Id="rId118" Type="http://schemas.openxmlformats.org/officeDocument/2006/relationships/hyperlink" Target="https://www.legis.iowa.gov/legislators/legislator?ga=89&amp;personID=27028" TargetMode="External"/><Relationship Id="rId8" Type="http://schemas.openxmlformats.org/officeDocument/2006/relationships/hyperlink" Target="https://www.legis.iowa.gov/legislation/BillBook?ga=89&amp;ba=ssb3090" TargetMode="External"/><Relationship Id="rId51" Type="http://schemas.openxmlformats.org/officeDocument/2006/relationships/hyperlink" Target="https://www.legis.iowa.gov/docs/publications/DMP/925107.pdf" TargetMode="External"/><Relationship Id="rId72" Type="http://schemas.openxmlformats.org/officeDocument/2006/relationships/hyperlink" Target="https://www.legis.iowa.gov/legislators/legislator?ga=89&amp;personID=30551" TargetMode="External"/><Relationship Id="rId80" Type="http://schemas.openxmlformats.org/officeDocument/2006/relationships/hyperlink" Target="https://www.legis.iowa.gov/legislators/legislator?ga=89&amp;personID=6580" TargetMode="External"/><Relationship Id="rId85" Type="http://schemas.openxmlformats.org/officeDocument/2006/relationships/hyperlink" Target="https://www.legis.iowa.gov/docs/publications/DMP/925063.pdf" TargetMode="External"/><Relationship Id="rId93" Type="http://schemas.openxmlformats.org/officeDocument/2006/relationships/hyperlink" Target="https://www.legis.iowa.gov/docs/publications/DMP/925010.pdf" TargetMode="External"/><Relationship Id="rId98" Type="http://schemas.openxmlformats.org/officeDocument/2006/relationships/hyperlink" Target="https://www.legis.iowa.gov/legislators/legislator?ga=89&amp;personID=30649" TargetMode="External"/><Relationship Id="rId121" Type="http://schemas.openxmlformats.org/officeDocument/2006/relationships/hyperlink" Target="https://www.legis.iowa.gov/docs/publications/DMP/924982.pdf" TargetMode="External"/><Relationship Id="rId3" Type="http://schemas.openxmlformats.org/officeDocument/2006/relationships/styles" Target="styles.xml"/><Relationship Id="rId12" Type="http://schemas.openxmlformats.org/officeDocument/2006/relationships/hyperlink" Target="https://www.uen-ia.org/system/files/Public/IssueBriefs/Issue%20Brief%20SSA%20adequate%20school%20funding%202022.docx" TargetMode="External"/><Relationship Id="rId17" Type="http://schemas.openxmlformats.org/officeDocument/2006/relationships/hyperlink" Target="https://educateiowa.gov/sites/files/ed/documents/20-21%20allocation%20summary_rev%202.17.21.xlsx" TargetMode="External"/><Relationship Id="rId25" Type="http://schemas.openxmlformats.org/officeDocument/2006/relationships/hyperlink" Target="https://www.legis.iowa.gov/legislation/BillBook?ga=89&amp;ba=hf2218" TargetMode="External"/><Relationship Id="rId33" Type="http://schemas.openxmlformats.org/officeDocument/2006/relationships/hyperlink" Target="https://www.legis.iowa.gov/legislation/BillBook?ba=SF%202197&amp;ga=89" TargetMode="External"/><Relationship Id="rId38" Type="http://schemas.openxmlformats.org/officeDocument/2006/relationships/hyperlink" Target="https://www.uen-ia.org/system/files/Public/UENDigests/UEN%202021%20Lesiglative%20Session%20Successes.docx" TargetMode="External"/><Relationship Id="rId46" Type="http://schemas.openxmlformats.org/officeDocument/2006/relationships/hyperlink" Target="https://www.legis.iowa.gov/legislators/legislator?ga=89&amp;personID=10729" TargetMode="External"/><Relationship Id="rId59" Type="http://schemas.openxmlformats.org/officeDocument/2006/relationships/hyperlink" Target="https://www.legis.iowa.gov/docs/publications/DMP/925114.pdf" TargetMode="External"/><Relationship Id="rId67" Type="http://schemas.openxmlformats.org/officeDocument/2006/relationships/hyperlink" Target="https://www.legis.iowa.gov/docs/publications/DMP/925124.pdf" TargetMode="External"/><Relationship Id="rId103" Type="http://schemas.openxmlformats.org/officeDocument/2006/relationships/hyperlink" Target="https://www.legis.iowa.gov/docs/publications/DMP/925071.pdf" TargetMode="External"/><Relationship Id="rId108" Type="http://schemas.openxmlformats.org/officeDocument/2006/relationships/hyperlink" Target="https://www.legis.iowa.gov/legislators/legislator?ga=89&amp;personID=10754" TargetMode="External"/><Relationship Id="rId116" Type="http://schemas.openxmlformats.org/officeDocument/2006/relationships/hyperlink" Target="https://www.legis.iowa.gov/legislators/legislator?ga=89&amp;personID=30645" TargetMode="External"/><Relationship Id="rId124" Type="http://schemas.openxmlformats.org/officeDocument/2006/relationships/theme" Target="theme/theme1.xml"/><Relationship Id="rId20" Type="http://schemas.openxmlformats.org/officeDocument/2006/relationships/hyperlink" Target="https://www.legis.iowa.gov/legislation/BillBook?ga=89&amp;ba=hsb626" TargetMode="External"/><Relationship Id="rId41" Type="http://schemas.openxmlformats.org/officeDocument/2006/relationships/hyperlink" Target="http://www.uen-ia.org/blogs-list" TargetMode="External"/><Relationship Id="rId54" Type="http://schemas.openxmlformats.org/officeDocument/2006/relationships/hyperlink" Target="https://www.legis.iowa.gov/legislators/legislator?ga=89&amp;personID=27000" TargetMode="External"/><Relationship Id="rId62" Type="http://schemas.openxmlformats.org/officeDocument/2006/relationships/hyperlink" Target="https://www.legis.iowa.gov/legislators/legislator?ga=89&amp;personID=18075" TargetMode="External"/><Relationship Id="rId70" Type="http://schemas.openxmlformats.org/officeDocument/2006/relationships/hyperlink" Target="https://www.legis.iowa.gov/legislators/legislator?ga=89&amp;personID=6585" TargetMode="External"/><Relationship Id="rId75" Type="http://schemas.openxmlformats.org/officeDocument/2006/relationships/hyperlink" Target="https://www.legis.iowa.gov/docs/publications/DMP/925104.pdf" TargetMode="External"/><Relationship Id="rId83" Type="http://schemas.openxmlformats.org/officeDocument/2006/relationships/hyperlink" Target="https://www.legis.iowa.gov/docs/publications/DMP/924987.pdf" TargetMode="External"/><Relationship Id="rId88" Type="http://schemas.openxmlformats.org/officeDocument/2006/relationships/hyperlink" Target="https://www.legis.iowa.gov/legislators/legislator?ga=89&amp;personID=88" TargetMode="External"/><Relationship Id="rId91" Type="http://schemas.openxmlformats.org/officeDocument/2006/relationships/hyperlink" Target="https://www.legis.iowa.gov/docs/publications/DMP/925053.pdf" TargetMode="External"/><Relationship Id="rId96" Type="http://schemas.openxmlformats.org/officeDocument/2006/relationships/hyperlink" Target="https://www.legis.iowa.gov/legislators/legislator?ga=89&amp;personID=30659" TargetMode="External"/><Relationship Id="rId111" Type="http://schemas.openxmlformats.org/officeDocument/2006/relationships/hyperlink" Target="https://www.legis.iowa.gov/docs/publications/DMP/92504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2.png"/><Relationship Id="rId28" Type="http://schemas.openxmlformats.org/officeDocument/2006/relationships/hyperlink" Target="https://www.legis.iowa.gov/legislation/BillBook?ga=89&amp;ba=hf2109" TargetMode="External"/><Relationship Id="rId36" Type="http://schemas.openxmlformats.org/officeDocument/2006/relationships/hyperlink" Target="https://www.legis.iowa.gov/legislation/BillBook?ga=89&amp;ba=ssb3080" TargetMode="External"/><Relationship Id="rId49" Type="http://schemas.openxmlformats.org/officeDocument/2006/relationships/hyperlink" Target="https://www.legis.iowa.gov/docs/publications/DMP/925086.pdf" TargetMode="External"/><Relationship Id="rId57" Type="http://schemas.openxmlformats.org/officeDocument/2006/relationships/hyperlink" Target="https://www.legis.iowa.gov/docs/publications/DMP/925133.pdf" TargetMode="External"/><Relationship Id="rId106" Type="http://schemas.openxmlformats.org/officeDocument/2006/relationships/hyperlink" Target="https://www.legis.iowa.gov/legislators/legislator?ga=89&amp;personID=17112" TargetMode="External"/><Relationship Id="rId114" Type="http://schemas.openxmlformats.org/officeDocument/2006/relationships/hyperlink" Target="https://www.legis.iowa.gov/legislators/legislator?ga=89&amp;personID=10743" TargetMode="External"/><Relationship Id="rId119" Type="http://schemas.openxmlformats.org/officeDocument/2006/relationships/hyperlink" Target="https://www.legis.iowa.gov/docs/publications/DMP/925030.pdf" TargetMode="External"/><Relationship Id="rId10" Type="http://schemas.openxmlformats.org/officeDocument/2006/relationships/hyperlink" Target="https://www.legis.iowa.gov/publications/search/document?fq=id:1286699&amp;q=HSB+660" TargetMode="External"/><Relationship Id="rId31" Type="http://schemas.openxmlformats.org/officeDocument/2006/relationships/hyperlink" Target="https://www.legis.iowa.gov/legislation/BillBook?ga=89&amp;ba=sf409" TargetMode="External"/><Relationship Id="rId44" Type="http://schemas.openxmlformats.org/officeDocument/2006/relationships/header" Target="header1.xml"/><Relationship Id="rId52" Type="http://schemas.openxmlformats.org/officeDocument/2006/relationships/hyperlink" Target="https://www.legis.iowa.gov/legislators/legislator?ga=89&amp;personID=18041" TargetMode="External"/><Relationship Id="rId60" Type="http://schemas.openxmlformats.org/officeDocument/2006/relationships/hyperlink" Target="https://www.legis.iowa.gov/legislators/legislator?ga=89&amp;personID=30550" TargetMode="External"/><Relationship Id="rId65" Type="http://schemas.openxmlformats.org/officeDocument/2006/relationships/hyperlink" Target="https://www.legis.iowa.gov/docs/publications/DMP/925089.pdf" TargetMode="External"/><Relationship Id="rId73" Type="http://schemas.openxmlformats.org/officeDocument/2006/relationships/hyperlink" Target="https://www.legis.iowa.gov/docs/publications/DMP/925106.pdf" TargetMode="External"/><Relationship Id="rId78" Type="http://schemas.openxmlformats.org/officeDocument/2006/relationships/hyperlink" Target="https://www.legis.iowa.gov/legislators/legislator?ga=89&amp;personID=18040" TargetMode="External"/><Relationship Id="rId81" Type="http://schemas.openxmlformats.org/officeDocument/2006/relationships/hyperlink" Target="https://www.legis.iowa.gov/docs/publications/DMP/925036.pdf" TargetMode="External"/><Relationship Id="rId86" Type="http://schemas.openxmlformats.org/officeDocument/2006/relationships/hyperlink" Target="https://www.legis.iowa.gov/legislators/legislator?ga=89&amp;personID=30660" TargetMode="External"/><Relationship Id="rId94" Type="http://schemas.openxmlformats.org/officeDocument/2006/relationships/hyperlink" Target="https://www.legis.iowa.gov/legislators/legislator?ga=89&amp;personID=9413" TargetMode="External"/><Relationship Id="rId99" Type="http://schemas.openxmlformats.org/officeDocument/2006/relationships/hyperlink" Target="https://www.legis.iowa.gov/docs/publications/DMP/925021.pdf" TargetMode="External"/><Relationship Id="rId101" Type="http://schemas.openxmlformats.org/officeDocument/2006/relationships/hyperlink" Target="https://www.legis.iowa.gov/docs/publications/DMP/925047.pdf" TargetMode="External"/><Relationship Id="rId122" Type="http://schemas.openxmlformats.org/officeDocument/2006/relationships/hyperlink" Target="mailto:margaret@iowaschoolfinance.com" TargetMode="External"/><Relationship Id="rId4" Type="http://schemas.openxmlformats.org/officeDocument/2006/relationships/settings" Target="settings.xml"/><Relationship Id="rId9" Type="http://schemas.openxmlformats.org/officeDocument/2006/relationships/hyperlink" Target="https://www.legis.iowa.gov/legislation/BillBook?ga=89&amp;ba=hsb658" TargetMode="External"/><Relationship Id="rId13" Type="http://schemas.openxmlformats.org/officeDocument/2006/relationships/hyperlink" Target="https://www.iaschoolperformance.gov/ECP/StateDistrictSchool/StateDetails?DetailType=School%20Level%20Expenditure&amp;y=2020" TargetMode="External"/><Relationship Id="rId18" Type="http://schemas.openxmlformats.org/officeDocument/2006/relationships/hyperlink" Target="https://educateiowa.gov/sites/files/ed/documents/20-21%20allocation%20summary_rev%202.17.21.xlsx" TargetMode="External"/><Relationship Id="rId39" Type="http://schemas.openxmlformats.org/officeDocument/2006/relationships/hyperlink" Target="https://www.uen-ia.org/system/files/Public/IssueBriefs/Issue%20Brief%20SSA%20adequate%20school%20funding%202022.docx" TargetMode="External"/><Relationship Id="rId109" Type="http://schemas.openxmlformats.org/officeDocument/2006/relationships/hyperlink" Target="https://www.legis.iowa.gov/docs/publications/DMP/925046.pdf" TargetMode="External"/><Relationship Id="rId34" Type="http://schemas.openxmlformats.org/officeDocument/2006/relationships/hyperlink" Target="https://www.legis.iowa.gov/legislation/BillBook?ba=SF%202202&amp;ga=89" TargetMode="External"/><Relationship Id="rId50" Type="http://schemas.openxmlformats.org/officeDocument/2006/relationships/hyperlink" Target="https://www.legis.iowa.gov/legislators/legislator?ga=89&amp;personID=161" TargetMode="External"/><Relationship Id="rId55" Type="http://schemas.openxmlformats.org/officeDocument/2006/relationships/hyperlink" Target="https://www.legis.iowa.gov/docs/publications/DMP/925105.pdf" TargetMode="External"/><Relationship Id="rId76" Type="http://schemas.openxmlformats.org/officeDocument/2006/relationships/hyperlink" Target="https://www.legis.iowa.gov/legislators/legislator?ga=89&amp;personID=27034" TargetMode="External"/><Relationship Id="rId97" Type="http://schemas.openxmlformats.org/officeDocument/2006/relationships/hyperlink" Target="https://www.legis.iowa.gov/docs/publications/DMP/925050.pdf" TargetMode="External"/><Relationship Id="rId104" Type="http://schemas.openxmlformats.org/officeDocument/2006/relationships/hyperlink" Target="https://www.legis.iowa.gov/legislators/legislator?ga=89&amp;personID=46" TargetMode="External"/><Relationship Id="rId120" Type="http://schemas.openxmlformats.org/officeDocument/2006/relationships/hyperlink" Target="https://www.legis.iowa.gov/legislators/legislator?ga=89&amp;personID=13794" TargetMode="External"/><Relationship Id="rId7" Type="http://schemas.openxmlformats.org/officeDocument/2006/relationships/endnotes" Target="endnotes.xml"/><Relationship Id="rId71" Type="http://schemas.openxmlformats.org/officeDocument/2006/relationships/hyperlink" Target="https://www.legis.iowa.gov/docs/publications/DMP/925109.pdf" TargetMode="External"/><Relationship Id="rId92" Type="http://schemas.openxmlformats.org/officeDocument/2006/relationships/hyperlink" Target="https://www.legis.iowa.gov/legislators/legislator?ga=89&amp;personID=9409" TargetMode="External"/><Relationship Id="rId2" Type="http://schemas.openxmlformats.org/officeDocument/2006/relationships/numbering" Target="numbering.xml"/><Relationship Id="rId29" Type="http://schemas.openxmlformats.org/officeDocument/2006/relationships/hyperlink" Target="https://www.legis.iowa.gov/legislation/BillBook?ga=89&amp;ba=hf2053" TargetMode="External"/><Relationship Id="rId24" Type="http://schemas.openxmlformats.org/officeDocument/2006/relationships/hyperlink" Target="https://www.uen-ia.org/system/files/Public/IssueBriefs/Issue%20Brief%20School%20Choice%202022.docx" TargetMode="External"/><Relationship Id="rId40" Type="http://schemas.openxmlformats.org/officeDocument/2006/relationships/hyperlink" Target="http://www.uen-ia.org" TargetMode="External"/><Relationship Id="rId45" Type="http://schemas.openxmlformats.org/officeDocument/2006/relationships/footer" Target="footer2.xml"/><Relationship Id="rId66" Type="http://schemas.openxmlformats.org/officeDocument/2006/relationships/hyperlink" Target="https://www.legis.iowa.gov/legislators/legislator?ga=89&amp;personID=10731" TargetMode="External"/><Relationship Id="rId87" Type="http://schemas.openxmlformats.org/officeDocument/2006/relationships/hyperlink" Target="https://www.legis.iowa.gov/docs/publications/DMP/925054.pdf" TargetMode="External"/><Relationship Id="rId110" Type="http://schemas.openxmlformats.org/officeDocument/2006/relationships/hyperlink" Target="https://www.legis.iowa.gov/legislators/legislator?ga=89&amp;personID=18048" TargetMode="External"/><Relationship Id="rId115" Type="http://schemas.openxmlformats.org/officeDocument/2006/relationships/hyperlink" Target="https://www.legis.iowa.gov/docs/publications/DMP/925049.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9F8AD-CA90-4589-B65E-CD92F6D8A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7609</Words>
  <Characters>43374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4</cp:revision>
  <dcterms:created xsi:type="dcterms:W3CDTF">2022-02-04T17:04:00Z</dcterms:created>
  <dcterms:modified xsi:type="dcterms:W3CDTF">2022-02-04T17:32:00Z</dcterms:modified>
</cp:coreProperties>
</file>