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710A0D" w:rsidP="00DA3DC1">
      <w:pPr>
        <w:spacing w:before="240" w:line="240" w:lineRule="auto"/>
        <w:jc w:val="center"/>
        <w:rPr>
          <w:rFonts w:cstheme="minorHAnsi"/>
          <w:b/>
          <w:sz w:val="32"/>
          <w:szCs w:val="32"/>
        </w:rPr>
      </w:pPr>
      <w:bookmarkStart w:id="0" w:name="_GoBack"/>
      <w:bookmarkEnd w:id="0"/>
      <w:r w:rsidRPr="00B109DA">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AA0974" w:rsidRPr="00B109DA">
        <w:rPr>
          <w:rFonts w:cstheme="minorHAnsi"/>
          <w:b/>
          <w:sz w:val="32"/>
          <w:szCs w:val="32"/>
        </w:rPr>
        <w:t>Jan. 13, 2022</w:t>
      </w:r>
    </w:p>
    <w:p w:rsidR="00A773D6" w:rsidRPr="00B109DA" w:rsidRDefault="00A773D6" w:rsidP="000B2F53">
      <w:pPr>
        <w:spacing w:after="0" w:line="240" w:lineRule="auto"/>
        <w:rPr>
          <w:rFonts w:cstheme="minorHAnsi"/>
        </w:rPr>
      </w:pPr>
    </w:p>
    <w:p w:rsidR="00BF2F1E" w:rsidRPr="00B109DA" w:rsidRDefault="00BF2F1E" w:rsidP="000B2F53">
      <w:pPr>
        <w:spacing w:after="0" w:line="240" w:lineRule="auto"/>
        <w:rPr>
          <w:rFonts w:cstheme="minorHAnsi"/>
        </w:rPr>
      </w:pPr>
      <w:r w:rsidRPr="00B109DA">
        <w:rPr>
          <w:rFonts w:cstheme="minorHAnsi"/>
        </w:rPr>
        <w:t xml:space="preserve">In this </w:t>
      </w:r>
      <w:r w:rsidR="00710A0D" w:rsidRPr="00B109DA">
        <w:rPr>
          <w:rFonts w:cstheme="minorHAnsi"/>
        </w:rPr>
        <w:t>UEN</w:t>
      </w:r>
      <w:r w:rsidRPr="00B109DA">
        <w:rPr>
          <w:rFonts w:cstheme="minorHAnsi"/>
        </w:rPr>
        <w:t xml:space="preserve"> Weekly Report from the 202</w:t>
      </w:r>
      <w:r w:rsidR="00AA0974" w:rsidRPr="00B109DA">
        <w:rPr>
          <w:rFonts w:cstheme="minorHAnsi"/>
        </w:rPr>
        <w:t>2</w:t>
      </w:r>
      <w:r w:rsidRPr="00B109DA">
        <w:rPr>
          <w:rFonts w:cstheme="minorHAnsi"/>
        </w:rPr>
        <w:t xml:space="preserve"> Legislative Session, find information about: </w:t>
      </w:r>
    </w:p>
    <w:p w:rsidR="002B47D7" w:rsidRPr="00B109DA" w:rsidRDefault="00AA0974" w:rsidP="000B2F53">
      <w:pPr>
        <w:pStyle w:val="ListParagraph"/>
        <w:numPr>
          <w:ilvl w:val="0"/>
          <w:numId w:val="1"/>
        </w:numPr>
        <w:spacing w:line="240" w:lineRule="auto"/>
        <w:rPr>
          <w:rFonts w:cstheme="minorHAnsi"/>
        </w:rPr>
      </w:pPr>
      <w:r w:rsidRPr="00B109DA">
        <w:rPr>
          <w:rFonts w:cstheme="minorHAnsi"/>
        </w:rPr>
        <w:t xml:space="preserve">Governor’s Condition of the State, SSA and Education Policy Recommendations </w:t>
      </w:r>
    </w:p>
    <w:p w:rsidR="00AA0974" w:rsidRPr="00B109DA" w:rsidRDefault="00AA0974" w:rsidP="000B2F53">
      <w:pPr>
        <w:pStyle w:val="ListParagraph"/>
        <w:numPr>
          <w:ilvl w:val="0"/>
          <w:numId w:val="1"/>
        </w:numPr>
        <w:spacing w:line="240" w:lineRule="auto"/>
        <w:rPr>
          <w:rFonts w:cstheme="minorHAnsi"/>
        </w:rPr>
      </w:pPr>
      <w:r w:rsidRPr="00B109DA">
        <w:rPr>
          <w:rFonts w:cstheme="minorHAnsi"/>
        </w:rPr>
        <w:t>Legislative Timeline</w:t>
      </w:r>
    </w:p>
    <w:p w:rsidR="002B47D7" w:rsidRPr="00B109DA" w:rsidRDefault="002B47D7" w:rsidP="000B2F53">
      <w:pPr>
        <w:pStyle w:val="ListParagraph"/>
        <w:numPr>
          <w:ilvl w:val="0"/>
          <w:numId w:val="1"/>
        </w:numPr>
        <w:spacing w:line="240" w:lineRule="auto"/>
        <w:rPr>
          <w:rFonts w:cstheme="minorHAnsi"/>
        </w:rPr>
      </w:pPr>
      <w:r w:rsidRPr="00B109DA">
        <w:rPr>
          <w:rFonts w:cstheme="minorHAnsi"/>
        </w:rPr>
        <w:t xml:space="preserve">Bills </w:t>
      </w:r>
      <w:r w:rsidR="00AA0974" w:rsidRPr="00B109DA">
        <w:rPr>
          <w:rFonts w:cstheme="minorHAnsi"/>
        </w:rPr>
        <w:t>Introduced</w:t>
      </w:r>
      <w:r w:rsidR="00F2638B" w:rsidRPr="00B109DA">
        <w:rPr>
          <w:rFonts w:cstheme="minorHAnsi"/>
        </w:rPr>
        <w:t xml:space="preserve"> and Subcommittees Assigned</w:t>
      </w:r>
    </w:p>
    <w:p w:rsidR="002B47D7" w:rsidRPr="00B109DA" w:rsidRDefault="00A57A1A" w:rsidP="000B2F53">
      <w:pPr>
        <w:pStyle w:val="ListParagraph"/>
        <w:numPr>
          <w:ilvl w:val="0"/>
          <w:numId w:val="1"/>
        </w:numPr>
        <w:spacing w:line="240" w:lineRule="auto"/>
        <w:rPr>
          <w:rFonts w:cstheme="minorHAnsi"/>
        </w:rPr>
      </w:pPr>
      <w:r w:rsidRPr="00B109DA">
        <w:rPr>
          <w:rFonts w:cstheme="minorHAnsi"/>
        </w:rPr>
        <w:t xml:space="preserve">Advocacy Action Steps </w:t>
      </w:r>
      <w:r w:rsidR="00AA0974" w:rsidRPr="00B109DA">
        <w:rPr>
          <w:rFonts w:cstheme="minorHAnsi"/>
        </w:rPr>
        <w:t xml:space="preserve">for </w:t>
      </w:r>
      <w:r w:rsidRPr="00B109DA">
        <w:rPr>
          <w:rFonts w:cstheme="minorHAnsi"/>
        </w:rPr>
        <w:t xml:space="preserve">This </w:t>
      </w:r>
      <w:r w:rsidR="00AA0974" w:rsidRPr="00B109DA">
        <w:rPr>
          <w:rFonts w:cstheme="minorHAnsi"/>
        </w:rPr>
        <w:t>W</w:t>
      </w:r>
      <w:r w:rsidRPr="00B109DA">
        <w:rPr>
          <w:rFonts w:cstheme="minorHAnsi"/>
        </w:rPr>
        <w:t xml:space="preserve">eek </w:t>
      </w:r>
    </w:p>
    <w:p w:rsidR="00AA0974" w:rsidRPr="00B109DA" w:rsidRDefault="00AA0974" w:rsidP="000B2F53">
      <w:pPr>
        <w:pStyle w:val="ListParagraph"/>
        <w:numPr>
          <w:ilvl w:val="0"/>
          <w:numId w:val="1"/>
        </w:numPr>
        <w:spacing w:line="240" w:lineRule="auto"/>
        <w:rPr>
          <w:rFonts w:cstheme="minorHAnsi"/>
        </w:rPr>
      </w:pPr>
      <w:r w:rsidRPr="00B109DA">
        <w:rPr>
          <w:rFonts w:cstheme="minorHAnsi"/>
        </w:rPr>
        <w:t>Links to Advocacy Resources</w:t>
      </w:r>
    </w:p>
    <w:p w:rsidR="00AA0974" w:rsidRPr="00B109DA" w:rsidRDefault="00AA0974" w:rsidP="000B2F53">
      <w:pPr>
        <w:pStyle w:val="ListParagraph"/>
        <w:numPr>
          <w:ilvl w:val="0"/>
          <w:numId w:val="1"/>
        </w:numPr>
        <w:spacing w:line="240" w:lineRule="auto"/>
        <w:rPr>
          <w:rFonts w:cstheme="minorHAnsi"/>
        </w:rPr>
      </w:pPr>
      <w:r w:rsidRPr="00B109DA">
        <w:rPr>
          <w:rFonts w:cstheme="minorHAnsi"/>
        </w:rPr>
        <w:t>Members of the House and Senate Education Committees</w:t>
      </w:r>
    </w:p>
    <w:p w:rsidR="00D05C7C" w:rsidRPr="00B109DA" w:rsidRDefault="00D05C7C" w:rsidP="000B2F53">
      <w:pPr>
        <w:spacing w:line="240" w:lineRule="auto"/>
        <w:rPr>
          <w:rFonts w:cstheme="minorHAnsi"/>
        </w:rPr>
      </w:pPr>
      <w:r w:rsidRPr="00B109DA">
        <w:rPr>
          <w:rFonts w:cstheme="minorHAnsi"/>
          <w:b/>
        </w:rPr>
        <w:t xml:space="preserve">The 2022 Session </w:t>
      </w:r>
      <w:r w:rsidR="005A06F5" w:rsidRPr="00B109DA">
        <w:rPr>
          <w:rFonts w:cstheme="minorHAnsi"/>
          <w:b/>
        </w:rPr>
        <w:t>Begins:</w:t>
      </w:r>
      <w:r w:rsidRPr="00B109DA">
        <w:rPr>
          <w:rFonts w:cstheme="minorHAnsi"/>
          <w:b/>
        </w:rPr>
        <w:t xml:space="preserve"> </w:t>
      </w:r>
      <w:r w:rsidRPr="00B109DA">
        <w:rPr>
          <w:rFonts w:cstheme="minorHAnsi"/>
        </w:rPr>
        <w:t xml:space="preserve">as the second year of the biennium, all bills introduced last year are alive for consideration until they are sidelined by one of the self-imposed funnel deadlines. </w:t>
      </w:r>
      <w:r w:rsidR="005A06F5" w:rsidRPr="00B109DA">
        <w:rPr>
          <w:rFonts w:cstheme="minorHAnsi"/>
        </w:rPr>
        <w:t>The bill list will shorten along the way as bills fail to progress.</w:t>
      </w:r>
      <w:r w:rsidR="009824D7" w:rsidRPr="00B109DA">
        <w:rPr>
          <w:rFonts w:cstheme="minorHAnsi"/>
        </w:rPr>
        <w:t xml:space="preserve"> </w:t>
      </w:r>
      <w:r w:rsidR="005A06F5" w:rsidRPr="00B109DA">
        <w:rPr>
          <w:rFonts w:cstheme="minorHAnsi"/>
        </w:rPr>
        <w:t>See the timeline below for these important deadlines.</w:t>
      </w:r>
      <w:r w:rsidR="009824D7" w:rsidRPr="00B109DA">
        <w:rPr>
          <w:rFonts w:cstheme="minorHAnsi"/>
        </w:rPr>
        <w:t xml:space="preserve"> </w:t>
      </w:r>
    </w:p>
    <w:p w:rsidR="005E7BC7" w:rsidRPr="00B109DA" w:rsidRDefault="005A06F5" w:rsidP="005E7BC7">
      <w:pPr>
        <w:spacing w:after="0"/>
        <w:rPr>
          <w:rFonts w:cstheme="minorHAnsi"/>
          <w:b/>
        </w:rPr>
      </w:pPr>
      <w:r w:rsidRPr="00B109DA">
        <w:rPr>
          <w:rFonts w:cstheme="minorHAnsi"/>
          <w:b/>
        </w:rPr>
        <w:t>Governor’s Condition of the State Address</w:t>
      </w:r>
      <w:r w:rsidR="005E7BC7" w:rsidRPr="00B109DA">
        <w:rPr>
          <w:rFonts w:cstheme="minorHAnsi"/>
          <w:b/>
        </w:rPr>
        <w:t xml:space="preserve"> State Budget </w:t>
      </w:r>
    </w:p>
    <w:p w:rsidR="005E7BC7" w:rsidRPr="00B109DA" w:rsidRDefault="005E7BC7" w:rsidP="005E7BC7">
      <w:pPr>
        <w:rPr>
          <w:rFonts w:cstheme="minorHAnsi"/>
        </w:rPr>
      </w:pPr>
      <w:r w:rsidRPr="00B109DA">
        <w:rPr>
          <w:rFonts w:cstheme="minorHAnsi"/>
        </w:rPr>
        <w:t xml:space="preserve">(source LSA’s Preliminary Analysis of the Governor’s Budget Recommendation FY 2023 </w:t>
      </w:r>
      <w:hyperlink r:id="rId8" w:history="1">
        <w:r w:rsidRPr="00B109DA">
          <w:rPr>
            <w:rStyle w:val="Hyperlink"/>
            <w:rFonts w:cstheme="minorHAnsi"/>
          </w:rPr>
          <w:t>https://www.legis.iowa.gov/docs/publications/LAGRP/1285407.pdf</w:t>
        </w:r>
      </w:hyperlink>
      <w:r w:rsidRPr="00B109DA">
        <w:rPr>
          <w:rFonts w:cstheme="minorHAnsi"/>
        </w:rPr>
        <w:t>)</w:t>
      </w:r>
    </w:p>
    <w:p w:rsidR="005E7BC7" w:rsidRPr="00B109DA" w:rsidRDefault="005E7BC7" w:rsidP="005E7BC7">
      <w:pPr>
        <w:rPr>
          <w:rFonts w:cstheme="minorHAnsi"/>
          <w:b/>
        </w:rPr>
      </w:pPr>
      <w:r w:rsidRPr="00B109DA">
        <w:rPr>
          <w:rFonts w:cstheme="minorHAnsi"/>
          <w:b/>
        </w:rPr>
        <w:t>Some State Budget Statistics</w:t>
      </w:r>
      <w:r w:rsidR="009824D7" w:rsidRPr="00B109DA">
        <w:rPr>
          <w:rFonts w:cstheme="minorHAnsi"/>
          <w:b/>
        </w:rPr>
        <w:t xml:space="preserve"> </w:t>
      </w:r>
    </w:p>
    <w:p w:rsidR="005E7BC7" w:rsidRPr="00B109DA" w:rsidRDefault="005E7BC7" w:rsidP="00941FBB">
      <w:pPr>
        <w:pStyle w:val="ListParagraph"/>
        <w:numPr>
          <w:ilvl w:val="0"/>
          <w:numId w:val="12"/>
        </w:numPr>
        <w:rPr>
          <w:rFonts w:cstheme="minorHAnsi"/>
        </w:rPr>
      </w:pPr>
      <w:r w:rsidRPr="00B109DA">
        <w:rPr>
          <w:rFonts w:cstheme="minorHAnsi"/>
          <w:b/>
        </w:rPr>
        <w:t xml:space="preserve">Combined Reserve Fund Balances: </w:t>
      </w:r>
      <w:r w:rsidRPr="00B109DA">
        <w:rPr>
          <w:rFonts w:cstheme="minorHAnsi"/>
        </w:rPr>
        <w:t xml:space="preserve">$801.1 million in FY 2021 (actual) and estimated $816.9 million FY 2022 and $897.9 </w:t>
      </w:r>
      <w:r w:rsidR="00941FBB" w:rsidRPr="00B109DA">
        <w:rPr>
          <w:rFonts w:cstheme="minorHAnsi"/>
        </w:rPr>
        <w:t xml:space="preserve">million </w:t>
      </w:r>
      <w:r w:rsidRPr="00B109DA">
        <w:rPr>
          <w:rFonts w:cstheme="minorHAnsi"/>
        </w:rPr>
        <w:t>FY 2023.</w:t>
      </w:r>
    </w:p>
    <w:p w:rsidR="005E7BC7" w:rsidRPr="00B109DA" w:rsidRDefault="005E7BC7" w:rsidP="00941FBB">
      <w:pPr>
        <w:pStyle w:val="ListParagraph"/>
        <w:numPr>
          <w:ilvl w:val="0"/>
          <w:numId w:val="12"/>
        </w:numPr>
        <w:rPr>
          <w:rFonts w:cstheme="minorHAnsi"/>
        </w:rPr>
      </w:pPr>
      <w:r w:rsidRPr="00B109DA">
        <w:rPr>
          <w:rFonts w:cstheme="minorHAnsi"/>
          <w:b/>
        </w:rPr>
        <w:t>Taxpayer Relief Fund Balances:</w:t>
      </w:r>
      <w:r w:rsidRPr="00B109DA">
        <w:rPr>
          <w:rFonts w:cstheme="minorHAnsi"/>
        </w:rPr>
        <w:t xml:space="preserve"> </w:t>
      </w:r>
      <w:r w:rsidR="00941FBB" w:rsidRPr="00B109DA">
        <w:rPr>
          <w:rFonts w:cstheme="minorHAnsi"/>
        </w:rPr>
        <w:t>$90.4 million in FY 2021 (actual) and estimated $1</w:t>
      </w:r>
      <w:r w:rsidR="00D93C26">
        <w:rPr>
          <w:rFonts w:cstheme="minorHAnsi"/>
        </w:rPr>
        <w:t>.</w:t>
      </w:r>
      <w:r w:rsidR="00941FBB" w:rsidRPr="00B109DA">
        <w:rPr>
          <w:rFonts w:cstheme="minorHAnsi"/>
        </w:rPr>
        <w:t>05</w:t>
      </w:r>
      <w:r w:rsidR="00D93C26">
        <w:rPr>
          <w:rFonts w:cstheme="minorHAnsi"/>
        </w:rPr>
        <w:t>4</w:t>
      </w:r>
      <w:r w:rsidR="00941FBB" w:rsidRPr="00B109DA">
        <w:rPr>
          <w:rFonts w:cstheme="minorHAnsi"/>
        </w:rPr>
        <w:t xml:space="preserve"> </w:t>
      </w:r>
      <w:r w:rsidR="00D93C26">
        <w:rPr>
          <w:rFonts w:cstheme="minorHAnsi"/>
        </w:rPr>
        <w:t>B</w:t>
      </w:r>
      <w:r w:rsidR="00D93C26" w:rsidRPr="00B109DA">
        <w:rPr>
          <w:rFonts w:cstheme="minorHAnsi"/>
        </w:rPr>
        <w:t xml:space="preserve">illion </w:t>
      </w:r>
      <w:r w:rsidR="00941FBB" w:rsidRPr="00B109DA">
        <w:rPr>
          <w:rFonts w:cstheme="minorHAnsi"/>
        </w:rPr>
        <w:t>in FY 2022 and $1</w:t>
      </w:r>
      <w:r w:rsidR="00D93C26">
        <w:rPr>
          <w:rFonts w:cstheme="minorHAnsi"/>
        </w:rPr>
        <w:t>.</w:t>
      </w:r>
      <w:r w:rsidR="00941FBB" w:rsidRPr="00B109DA">
        <w:rPr>
          <w:rFonts w:cstheme="minorHAnsi"/>
        </w:rPr>
        <w:t>94</w:t>
      </w:r>
      <w:r w:rsidR="00D93C26">
        <w:rPr>
          <w:rFonts w:cstheme="minorHAnsi"/>
        </w:rPr>
        <w:t>6</w:t>
      </w:r>
      <w:r w:rsidR="00941FBB" w:rsidRPr="00B109DA">
        <w:rPr>
          <w:rFonts w:cstheme="minorHAnsi"/>
        </w:rPr>
        <w:t xml:space="preserve"> </w:t>
      </w:r>
      <w:r w:rsidR="00D93C26">
        <w:rPr>
          <w:rFonts w:cstheme="minorHAnsi"/>
        </w:rPr>
        <w:t>B</w:t>
      </w:r>
      <w:r w:rsidR="00D93C26" w:rsidRPr="00B109DA">
        <w:rPr>
          <w:rFonts w:cstheme="minorHAnsi"/>
        </w:rPr>
        <w:t xml:space="preserve">illion </w:t>
      </w:r>
      <w:r w:rsidR="00941FBB" w:rsidRPr="00B109DA">
        <w:rPr>
          <w:rFonts w:cstheme="minorHAnsi"/>
        </w:rPr>
        <w:t>in FY 2023.</w:t>
      </w:r>
      <w:r w:rsidR="009824D7" w:rsidRPr="00B109DA">
        <w:rPr>
          <w:rFonts w:cstheme="minorHAnsi"/>
        </w:rPr>
        <w:t xml:space="preserve"> </w:t>
      </w:r>
    </w:p>
    <w:p w:rsidR="00941FBB" w:rsidRPr="00B109DA" w:rsidRDefault="00941FBB" w:rsidP="00941FBB">
      <w:pPr>
        <w:pStyle w:val="ListParagraph"/>
        <w:numPr>
          <w:ilvl w:val="0"/>
          <w:numId w:val="12"/>
        </w:numPr>
        <w:rPr>
          <w:rFonts w:cstheme="minorHAnsi"/>
        </w:rPr>
      </w:pPr>
      <w:r w:rsidRPr="00B109DA">
        <w:rPr>
          <w:rFonts w:cstheme="minorHAnsi"/>
          <w:b/>
        </w:rPr>
        <w:t>Appropriation Recommendations:</w:t>
      </w:r>
      <w:r w:rsidRPr="00B109DA">
        <w:rPr>
          <w:rFonts w:cstheme="minorHAnsi"/>
        </w:rPr>
        <w:t xml:space="preserve"> </w:t>
      </w:r>
      <w:r w:rsidR="00B75011" w:rsidRPr="00B109DA">
        <w:rPr>
          <w:rFonts w:cstheme="minorHAnsi"/>
        </w:rPr>
        <w:t>The</w:t>
      </w:r>
      <w:r w:rsidRPr="00B109DA">
        <w:rPr>
          <w:rFonts w:cstheme="minorHAnsi"/>
        </w:rPr>
        <w:t xml:space="preserve"> Governor is recommending total state General Fund Appropriations of $8.202 Billion for FY 2023, which is an increase of $76.8 million (1.0%) compared to FY 2022.</w:t>
      </w:r>
    </w:p>
    <w:p w:rsidR="00941FBB" w:rsidRPr="00B109DA" w:rsidRDefault="00941FBB" w:rsidP="00941FBB">
      <w:pPr>
        <w:pStyle w:val="ListParagraph"/>
        <w:numPr>
          <w:ilvl w:val="0"/>
          <w:numId w:val="12"/>
        </w:numPr>
        <w:rPr>
          <w:rFonts w:cstheme="minorHAnsi"/>
        </w:rPr>
      </w:pPr>
      <w:r w:rsidRPr="00B109DA">
        <w:rPr>
          <w:rFonts w:cstheme="minorHAnsi"/>
          <w:b/>
        </w:rPr>
        <w:t>State Tax Credit Expected Claims Projection:</w:t>
      </w:r>
      <w:r w:rsidRPr="00B109DA">
        <w:rPr>
          <w:rFonts w:cstheme="minorHAnsi"/>
        </w:rPr>
        <w:t xml:space="preserve"> 393.2 million in FY 2021 (actual) and </w:t>
      </w:r>
      <w:r w:rsidR="00F17A05">
        <w:rPr>
          <w:rFonts w:cstheme="minorHAnsi"/>
        </w:rPr>
        <w:t xml:space="preserve">an </w:t>
      </w:r>
      <w:r w:rsidRPr="00B109DA">
        <w:rPr>
          <w:rFonts w:cstheme="minorHAnsi"/>
        </w:rPr>
        <w:t>estimated $407.6 million in FY 2022 and $353.8 million in FY 2023.</w:t>
      </w:r>
      <w:r w:rsidR="009824D7" w:rsidRPr="00B109DA">
        <w:rPr>
          <w:rFonts w:cstheme="minorHAnsi"/>
        </w:rPr>
        <w:t xml:space="preserve"> </w:t>
      </w:r>
    </w:p>
    <w:p w:rsidR="00941FBB" w:rsidRPr="00B109DA" w:rsidRDefault="005E7BC7" w:rsidP="005E7BC7">
      <w:pPr>
        <w:rPr>
          <w:rFonts w:cstheme="minorHAnsi"/>
        </w:rPr>
      </w:pPr>
      <w:r w:rsidRPr="00B109DA">
        <w:rPr>
          <w:rFonts w:cstheme="minorHAnsi"/>
          <w:b/>
        </w:rPr>
        <w:t>State Foundation School Aid:</w:t>
      </w:r>
      <w:r w:rsidR="00F17A05">
        <w:rPr>
          <w:rFonts w:cstheme="minorHAnsi"/>
        </w:rPr>
        <w:t xml:space="preserve"> </w:t>
      </w:r>
      <w:r w:rsidR="005B1228">
        <w:rPr>
          <w:rFonts w:cstheme="minorHAnsi"/>
        </w:rPr>
        <w:t>“</w:t>
      </w:r>
      <w:r w:rsidRPr="00B109DA">
        <w:rPr>
          <w:rFonts w:cstheme="minorHAnsi"/>
        </w:rPr>
        <w:t xml:space="preserve">The Governor is recommending an estimated General Fund appropriation of $3.563 billion for State aid to schools in FY 2023, an increase of $154.1 million compared to estimated FY 2022. </w:t>
      </w:r>
    </w:p>
    <w:p w:rsidR="00371FDA" w:rsidRPr="00B109DA" w:rsidRDefault="00371FDA" w:rsidP="008A3455">
      <w:pPr>
        <w:ind w:left="720"/>
        <w:rPr>
          <w:rFonts w:cstheme="minorHAnsi"/>
        </w:rPr>
      </w:pPr>
      <w:r w:rsidRPr="00B109DA">
        <w:rPr>
          <w:rFonts w:cstheme="minorHAnsi"/>
        </w:rPr>
        <w:t>(UEN Comment:</w:t>
      </w:r>
      <w:r w:rsidR="009824D7" w:rsidRPr="00B109DA">
        <w:rPr>
          <w:rFonts w:cstheme="minorHAnsi"/>
        </w:rPr>
        <w:t xml:space="preserve"> </w:t>
      </w:r>
      <w:r w:rsidRPr="00B109DA">
        <w:rPr>
          <w:rFonts w:cstheme="minorHAnsi"/>
        </w:rPr>
        <w:t>$23 million of this increase is associated with increased enrollment which rebounded partially from the enrollment drop on Oct. 2020 due to the COVID-19 pandemic. This $23 million goes to districts with increasing enrollment.)</w:t>
      </w:r>
    </w:p>
    <w:p w:rsidR="00941FBB" w:rsidRPr="00B109DA" w:rsidRDefault="00371FDA" w:rsidP="008A3455">
      <w:pPr>
        <w:ind w:left="720"/>
        <w:rPr>
          <w:rFonts w:cstheme="minorHAnsi"/>
        </w:rPr>
      </w:pPr>
      <w:r w:rsidRPr="00B109DA">
        <w:rPr>
          <w:rFonts w:cstheme="minorHAnsi"/>
        </w:rPr>
        <w:t>(</w:t>
      </w:r>
      <w:r w:rsidR="00941FBB" w:rsidRPr="00B109DA">
        <w:rPr>
          <w:rFonts w:cstheme="minorHAnsi"/>
        </w:rPr>
        <w:t xml:space="preserve">UEN </w:t>
      </w:r>
      <w:r w:rsidR="003D6D65">
        <w:rPr>
          <w:rFonts w:cstheme="minorHAnsi"/>
        </w:rPr>
        <w:t>C</w:t>
      </w:r>
      <w:r w:rsidR="00941FBB" w:rsidRPr="00B109DA">
        <w:rPr>
          <w:rFonts w:cstheme="minorHAnsi"/>
        </w:rPr>
        <w:t>omment: Of the $154 million, $59 million due to a change in</w:t>
      </w:r>
      <w:r w:rsidR="00F17A05">
        <w:rPr>
          <w:rFonts w:cstheme="minorHAnsi"/>
        </w:rPr>
        <w:t xml:space="preserve"> the</w:t>
      </w:r>
      <w:r w:rsidR="00941FBB" w:rsidRPr="00B109DA">
        <w:rPr>
          <w:rFonts w:cstheme="minorHAnsi"/>
        </w:rPr>
        <w:t xml:space="preserve"> foundation threshold from 87.5% to 88.4% of the state cost per pupil to hold property taxpayers harmless for </w:t>
      </w:r>
      <w:r w:rsidR="00F17A05">
        <w:rPr>
          <w:rFonts w:cstheme="minorHAnsi"/>
        </w:rPr>
        <w:t xml:space="preserve">the </w:t>
      </w:r>
      <w:r w:rsidR="00941FBB" w:rsidRPr="00B109DA">
        <w:rPr>
          <w:rFonts w:cstheme="minorHAnsi"/>
        </w:rPr>
        <w:t>elimination of the Commercial and Industrial Property Tax Elimination enacted in the 2021 Legislative Session. This is not new money or additional money for schools but rather a state dollar instead of a local dollar as a source of revenue.</w:t>
      </w:r>
      <w:r w:rsidRPr="00B109DA">
        <w:rPr>
          <w:rFonts w:cstheme="minorHAnsi"/>
        </w:rPr>
        <w:t>)</w:t>
      </w:r>
    </w:p>
    <w:p w:rsidR="00371FDA" w:rsidRPr="00B109DA" w:rsidRDefault="005E7BC7" w:rsidP="005E7BC7">
      <w:pPr>
        <w:rPr>
          <w:rFonts w:cstheme="minorHAnsi"/>
        </w:rPr>
      </w:pPr>
      <w:r w:rsidRPr="00B109DA">
        <w:rPr>
          <w:rFonts w:cstheme="minorHAnsi"/>
        </w:rPr>
        <w:t xml:space="preserve">This amount is intended to reflect a supplemental State aid percent of growth rate of 2.50% and includes a $15.0 million reduction to the Area Education Agencies (AEAs), which is in addition to the statutory reduction of $7.5 million currently specified in the Iowa Code. </w:t>
      </w:r>
    </w:p>
    <w:p w:rsidR="005E7BC7" w:rsidRPr="00B109DA" w:rsidRDefault="005E7BC7" w:rsidP="005E7BC7">
      <w:pPr>
        <w:rPr>
          <w:rFonts w:cstheme="minorHAnsi"/>
        </w:rPr>
      </w:pPr>
      <w:r w:rsidRPr="00B109DA">
        <w:rPr>
          <w:rFonts w:cstheme="minorHAnsi"/>
        </w:rPr>
        <w:lastRenderedPageBreak/>
        <w:t>The amount also reflects an adjustment to the Property Tax Replacement Payment (PTRP) funding which is estimated to increase from $153 to $174 per pupil.”</w:t>
      </w:r>
    </w:p>
    <w:p w:rsidR="00371FDA" w:rsidRPr="00B109DA" w:rsidRDefault="00371FDA" w:rsidP="00371FDA">
      <w:pPr>
        <w:ind w:left="720"/>
        <w:rPr>
          <w:rFonts w:cstheme="minorHAnsi"/>
        </w:rPr>
      </w:pPr>
      <w:r w:rsidRPr="00B109DA">
        <w:rPr>
          <w:rFonts w:cstheme="minorHAnsi"/>
        </w:rPr>
        <w:t>(UEN Comment:</w:t>
      </w:r>
      <w:r w:rsidR="009824D7" w:rsidRPr="00B109DA">
        <w:rPr>
          <w:rFonts w:cstheme="minorHAnsi"/>
        </w:rPr>
        <w:t xml:space="preserve"> </w:t>
      </w:r>
      <w:r w:rsidRPr="00B109DA">
        <w:rPr>
          <w:rFonts w:cstheme="minorHAnsi"/>
        </w:rPr>
        <w:t xml:space="preserve">this is an estimated shift of $11-12 million from property taxes to state dollars, which inflates the </w:t>
      </w:r>
      <w:r w:rsidR="005B1228">
        <w:rPr>
          <w:rFonts w:cstheme="minorHAnsi"/>
        </w:rPr>
        <w:t>S</w:t>
      </w:r>
      <w:r w:rsidRPr="00B109DA">
        <w:rPr>
          <w:rFonts w:cstheme="minorHAnsi"/>
        </w:rPr>
        <w:t>tate</w:t>
      </w:r>
      <w:r w:rsidR="005B1228">
        <w:rPr>
          <w:rFonts w:cstheme="minorHAnsi"/>
        </w:rPr>
        <w:t>’s</w:t>
      </w:r>
      <w:r w:rsidRPr="00B109DA">
        <w:rPr>
          <w:rFonts w:cstheme="minorHAnsi"/>
        </w:rPr>
        <w:t xml:space="preserve"> contribution and lowers the local contribution to public education.)</w:t>
      </w:r>
    </w:p>
    <w:p w:rsidR="00941FBB" w:rsidRPr="00B109DA" w:rsidRDefault="00941FBB" w:rsidP="00941FBB">
      <w:pPr>
        <w:spacing w:after="0"/>
        <w:rPr>
          <w:rFonts w:cstheme="minorHAnsi"/>
          <w:b/>
        </w:rPr>
      </w:pPr>
      <w:r w:rsidRPr="00B109DA">
        <w:rPr>
          <w:rFonts w:cstheme="minorHAnsi"/>
          <w:b/>
        </w:rPr>
        <w:t xml:space="preserve">Governor’s Condition of the State Address State Education Policy </w:t>
      </w:r>
    </w:p>
    <w:p w:rsidR="00941FBB" w:rsidRPr="00B109DA" w:rsidRDefault="00941FBB" w:rsidP="00941FBB">
      <w:pPr>
        <w:rPr>
          <w:rFonts w:cstheme="minorHAnsi"/>
        </w:rPr>
      </w:pPr>
      <w:r w:rsidRPr="00B109DA">
        <w:rPr>
          <w:rFonts w:cstheme="minorHAnsi"/>
        </w:rPr>
        <w:t xml:space="preserve">(source Governor’s Website </w:t>
      </w:r>
      <w:hyperlink r:id="rId9" w:history="1">
        <w:r w:rsidRPr="00B109DA">
          <w:rPr>
            <w:rStyle w:val="Hyperlink"/>
            <w:rFonts w:cstheme="minorHAnsi"/>
          </w:rPr>
          <w:t>https://governor.iowa.gov/basic-page/providing-educational-choice-and-transparency-for-iowa-families</w:t>
        </w:r>
      </w:hyperlink>
      <w:r w:rsidRPr="00B109DA">
        <w:rPr>
          <w:rFonts w:cstheme="minorHAnsi"/>
        </w:rPr>
        <w:t xml:space="preserve"> )</w:t>
      </w:r>
      <w:r w:rsidR="009824D7" w:rsidRPr="00B109DA">
        <w:rPr>
          <w:rFonts w:cstheme="minorHAnsi"/>
        </w:rPr>
        <w:t xml:space="preserve"> </w:t>
      </w:r>
      <w:r w:rsidRPr="00B109DA">
        <w:rPr>
          <w:rFonts w:cstheme="minorHAnsi"/>
        </w:rPr>
        <w:t xml:space="preserve">As bills are introduced, we will share more details. These descriptions are quoted from the Governor’s </w:t>
      </w:r>
      <w:r w:rsidR="00BB23AE">
        <w:rPr>
          <w:rFonts w:cstheme="minorHAnsi"/>
        </w:rPr>
        <w:t>website</w:t>
      </w:r>
      <w:r w:rsidRPr="00B109DA">
        <w:rPr>
          <w:rFonts w:cstheme="minorHAnsi"/>
        </w:rPr>
        <w:t xml:space="preserve"> with occasion</w:t>
      </w:r>
      <w:r w:rsidR="00B75011">
        <w:rPr>
          <w:rFonts w:cstheme="minorHAnsi"/>
        </w:rPr>
        <w:t>al UEN comments in (parenthesis</w:t>
      </w:r>
      <w:r w:rsidRPr="00B109DA">
        <w:rPr>
          <w:rFonts w:cstheme="minorHAnsi"/>
        </w:rPr>
        <w:t>)</w:t>
      </w:r>
      <w:r w:rsidR="00EE7008">
        <w:rPr>
          <w:rFonts w:cstheme="minorHAnsi"/>
        </w:rPr>
        <w:t>.</w:t>
      </w:r>
    </w:p>
    <w:p w:rsidR="00941FBB" w:rsidRPr="00B109DA" w:rsidRDefault="00941FBB" w:rsidP="00941FBB">
      <w:pPr>
        <w:shd w:val="clear" w:color="auto" w:fill="FFFFFF"/>
        <w:spacing w:before="100" w:beforeAutospacing="1" w:after="100" w:afterAutospacing="1" w:line="240" w:lineRule="auto"/>
        <w:outlineLvl w:val="3"/>
        <w:rPr>
          <w:rFonts w:eastAsia="Times New Roman" w:cstheme="minorHAnsi"/>
        </w:rPr>
      </w:pPr>
      <w:r w:rsidRPr="00B109DA">
        <w:rPr>
          <w:rFonts w:eastAsia="Times New Roman" w:cstheme="minorHAnsi"/>
          <w:color w:val="006E9F"/>
        </w:rPr>
        <w:t xml:space="preserve">Student’s First Scholarships </w:t>
      </w:r>
      <w:r w:rsidRPr="00B109DA">
        <w:rPr>
          <w:rFonts w:eastAsia="Times New Roman" w:cstheme="minorHAnsi"/>
        </w:rPr>
        <w:t>(vouchers)</w:t>
      </w:r>
    </w:p>
    <w:p w:rsidR="00941FBB" w:rsidRPr="00B109DA" w:rsidRDefault="00941FBB" w:rsidP="00EE7008">
      <w:pPr>
        <w:numPr>
          <w:ilvl w:val="0"/>
          <w:numId w:val="13"/>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Parents who choose to move their eligible children from public to private schools or other educational programs will receive a portion of the “per pupil” funds allocated annually by the state to use for qualified educational expenses. These include tuition, tutoring, curriculum or material costs, vocational or life skills training, and community college or other higher education expenses.</w:t>
      </w:r>
    </w:p>
    <w:p w:rsidR="00941FBB" w:rsidRPr="00B109DA" w:rsidRDefault="00941FBB" w:rsidP="00EE7008">
      <w:pPr>
        <w:numPr>
          <w:ilvl w:val="0"/>
          <w:numId w:val="13"/>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Funds are deposited into an educational savings account (ESA) each year until students graduate from high school. Accounts are maintained following graduation and remaining funds can be used until the student is 23 years of age, at which point the account balance reverts to the state general fund.</w:t>
      </w:r>
    </w:p>
    <w:p w:rsidR="00941FBB" w:rsidRPr="00B109DA" w:rsidRDefault="00941FBB" w:rsidP="00EE7008">
      <w:pPr>
        <w:numPr>
          <w:ilvl w:val="0"/>
          <w:numId w:val="13"/>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The Students First Scholarships will begin in fiscal year 2023 and will be effective for the 2022-23 school year.</w:t>
      </w:r>
    </w:p>
    <w:p w:rsidR="00941FBB" w:rsidRPr="00B109DA" w:rsidRDefault="00941FBB" w:rsidP="00EE7008">
      <w:pPr>
        <w:numPr>
          <w:ilvl w:val="0"/>
          <w:numId w:val="13"/>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Eligible students must be currently enrolled in a public school for the 2021-22 school year,</w:t>
      </w:r>
      <w:r w:rsidR="00547C1D">
        <w:rPr>
          <w:rFonts w:eastAsia="Times New Roman" w:cstheme="minorHAnsi"/>
          <w:color w:val="1B1B1B"/>
        </w:rPr>
        <w:t xml:space="preserve"> </w:t>
      </w:r>
      <w:r w:rsidRPr="00B109DA">
        <w:rPr>
          <w:rFonts w:eastAsia="Times New Roman" w:cstheme="minorHAnsi"/>
          <w:color w:val="1B1B1B"/>
          <w:u w:val="single"/>
        </w:rPr>
        <w:t>and</w:t>
      </w:r>
      <w:r w:rsidR="00547C1D">
        <w:rPr>
          <w:rFonts w:eastAsia="Times New Roman" w:cstheme="minorHAnsi"/>
          <w:color w:val="1B1B1B"/>
        </w:rPr>
        <w:t xml:space="preserve"> </w:t>
      </w:r>
      <w:r w:rsidRPr="00B109DA">
        <w:rPr>
          <w:rFonts w:eastAsia="Times New Roman" w:cstheme="minorHAnsi"/>
          <w:color w:val="1B1B1B"/>
        </w:rPr>
        <w:t>have a household income that does not exceed 400% of the federal poverty level (FPL) or have an individualized educational plan (IEP).</w:t>
      </w:r>
    </w:p>
    <w:p w:rsidR="00941FBB" w:rsidRPr="00B109DA" w:rsidRDefault="00941FBB" w:rsidP="00EE7008">
      <w:pPr>
        <w:numPr>
          <w:ilvl w:val="0"/>
          <w:numId w:val="13"/>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The current FPL for a family of four is $26,500. Therefore, a family of four with a household income of $106,000 or less is eligible for a scholarship. Income eligibility is the same as that of Iowa’s School Tuition Organization programs.</w:t>
      </w:r>
    </w:p>
    <w:p w:rsidR="00941FBB" w:rsidRPr="00B109DA" w:rsidRDefault="00941FBB" w:rsidP="00EE7008">
      <w:pPr>
        <w:numPr>
          <w:ilvl w:val="0"/>
          <w:numId w:val="13"/>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Scholarships will be capped at a total of 10,000 during the first year of implementation and divided equally among the two eligibility groups. If the total number of available scholarships for either group is not used and a waiting list exists for the other group, the remainder will be awarded to those eligible applicants.</w:t>
      </w:r>
    </w:p>
    <w:p w:rsidR="00941FBB" w:rsidRPr="00B109DA" w:rsidRDefault="00941FBB" w:rsidP="00EE7008">
      <w:pPr>
        <w:numPr>
          <w:ilvl w:val="0"/>
          <w:numId w:val="13"/>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The current per pupil allocation that will follow a student who withdraws from a public school is $5,359, or 70% of a student’s state education funding. The remaining $2,270 or 30% will remain with the state to be reallocated to smaller, often rural, school districts. Because in these districts, the loss of funding for just one student can have a significant impact.</w:t>
      </w:r>
      <w:r w:rsidR="009824D7" w:rsidRPr="00B109DA">
        <w:rPr>
          <w:rFonts w:eastAsia="Times New Roman" w:cstheme="minorHAnsi"/>
          <w:color w:val="1B1B1B"/>
        </w:rPr>
        <w:t xml:space="preserve"> </w:t>
      </w:r>
      <w:r w:rsidRPr="00B109DA">
        <w:rPr>
          <w:rFonts w:eastAsia="Times New Roman" w:cstheme="minorHAnsi"/>
          <w:color w:val="1B1B1B"/>
        </w:rPr>
        <w:t>(</w:t>
      </w:r>
      <w:r w:rsidR="00D93C26">
        <w:rPr>
          <w:rFonts w:eastAsia="Times New Roman" w:cstheme="minorHAnsi"/>
          <w:color w:val="1B1B1B"/>
        </w:rPr>
        <w:t xml:space="preserve">Estimated impact of all slots are filled is </w:t>
      </w:r>
      <w:r w:rsidRPr="00B109DA">
        <w:rPr>
          <w:rFonts w:eastAsia="Times New Roman" w:cstheme="minorHAnsi"/>
          <w:color w:val="1B1B1B"/>
        </w:rPr>
        <w:t>10,000 * $2,270 = $22.7 million)</w:t>
      </w:r>
      <w:r w:rsidR="00547C1D">
        <w:rPr>
          <w:rFonts w:eastAsia="Times New Roman" w:cstheme="minorHAnsi"/>
          <w:color w:val="1B1B1B"/>
        </w:rPr>
        <w:t>.</w:t>
      </w:r>
    </w:p>
    <w:p w:rsidR="00941FBB" w:rsidRPr="00B109DA" w:rsidRDefault="00941FBB" w:rsidP="00EE7008">
      <w:pPr>
        <w:numPr>
          <w:ilvl w:val="0"/>
          <w:numId w:val="13"/>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Other student funding generated by local taxes and federal funds will remain with the respective school districts — even though the students it’s intended for will no longer be educated there. It’s estimated that Iowa’s public schools will retain around $1,458 per pupil in local property tax dollars for each student who leaves to attend private school or other educational programs, generating an automatic boost to their budget.</w:t>
      </w:r>
    </w:p>
    <w:p w:rsidR="00941FBB" w:rsidRPr="00B109DA" w:rsidRDefault="00941FBB" w:rsidP="00941FBB">
      <w:pPr>
        <w:shd w:val="clear" w:color="auto" w:fill="FFFFFF"/>
        <w:spacing w:before="100" w:beforeAutospacing="1" w:after="100" w:afterAutospacing="1" w:line="240" w:lineRule="auto"/>
        <w:rPr>
          <w:rFonts w:eastAsia="Times New Roman" w:cstheme="minorHAnsi"/>
          <w:color w:val="292929"/>
        </w:rPr>
      </w:pPr>
      <w:r w:rsidRPr="00B109DA">
        <w:rPr>
          <w:rFonts w:eastAsia="Times New Roman" w:cstheme="minorHAnsi"/>
          <w:color w:val="292929"/>
        </w:rPr>
        <w:t>Throughout the pandemic, parents had more visibility than ever before into their children’s school experience, sparking a national movement for transparency in education. While Iowa’s public schools are required to annually assure to the Iowa Department of Education that they are teaching to the Iowa Academic Standards, they are not currently required to post specific information such as course syllabuses and class materials publicly where it can be reviewed by the families they serve.</w:t>
      </w:r>
    </w:p>
    <w:p w:rsidR="00941FBB" w:rsidRPr="00B109DA" w:rsidRDefault="00941FBB" w:rsidP="00941FBB">
      <w:pPr>
        <w:shd w:val="clear" w:color="auto" w:fill="FFFFFF"/>
        <w:spacing w:before="100" w:beforeAutospacing="1" w:after="100" w:afterAutospacing="1" w:line="240" w:lineRule="auto"/>
        <w:outlineLvl w:val="3"/>
        <w:rPr>
          <w:rFonts w:eastAsia="Times New Roman" w:cstheme="minorHAnsi"/>
          <w:color w:val="006E9F"/>
        </w:rPr>
      </w:pPr>
      <w:r w:rsidRPr="00B109DA">
        <w:rPr>
          <w:rFonts w:eastAsia="Times New Roman" w:cstheme="minorHAnsi"/>
          <w:color w:val="006E9F"/>
        </w:rPr>
        <w:lastRenderedPageBreak/>
        <w:t>Parent Engagement and School Transparency</w:t>
      </w:r>
    </w:p>
    <w:p w:rsidR="00941FBB" w:rsidRPr="00B109DA" w:rsidRDefault="00941FBB" w:rsidP="00941FBB">
      <w:pPr>
        <w:numPr>
          <w:ilvl w:val="0"/>
          <w:numId w:val="14"/>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Public schools will be required to publish their class materials on school and/or district websites where parents and families can review it. Information shall include course syllabuses or written summaries, state academic standards, and titles of or links to textbooks used for classes.</w:t>
      </w:r>
    </w:p>
    <w:p w:rsidR="00941FBB" w:rsidRPr="00B109DA" w:rsidRDefault="00941FBB" w:rsidP="00941FBB">
      <w:pPr>
        <w:numPr>
          <w:ilvl w:val="0"/>
          <w:numId w:val="14"/>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Public schools will also be required to publish a comprehensive list of books available in their libraries and provide information about the process for filing a concern about a book. If the concern is not addressed by the school district within 30 days, it can be appealed directly to the State Board of Education.</w:t>
      </w:r>
    </w:p>
    <w:p w:rsidR="00941FBB" w:rsidRPr="00B109DA" w:rsidRDefault="00941FBB" w:rsidP="00941FBB">
      <w:pPr>
        <w:numPr>
          <w:ilvl w:val="0"/>
          <w:numId w:val="14"/>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State funding will be withheld from schools that do not comply with these requirements.</w:t>
      </w:r>
    </w:p>
    <w:p w:rsidR="00941FBB" w:rsidRPr="00B109DA" w:rsidRDefault="00941FBB" w:rsidP="00941FBB">
      <w:pPr>
        <w:shd w:val="clear" w:color="auto" w:fill="FFFFFF"/>
        <w:spacing w:before="100" w:beforeAutospacing="1" w:after="100" w:afterAutospacing="1" w:line="240" w:lineRule="auto"/>
        <w:outlineLvl w:val="3"/>
        <w:rPr>
          <w:rFonts w:eastAsia="Times New Roman" w:cstheme="minorHAnsi"/>
          <w:color w:val="006E9F"/>
        </w:rPr>
      </w:pPr>
      <w:r w:rsidRPr="00B109DA">
        <w:rPr>
          <w:rFonts w:eastAsia="Times New Roman" w:cstheme="minorHAnsi"/>
          <w:color w:val="006E9F"/>
        </w:rPr>
        <w:t>Fostering Citizenship Among all Students</w:t>
      </w:r>
    </w:p>
    <w:p w:rsidR="00941FBB" w:rsidRPr="00B109DA" w:rsidRDefault="00941FBB" w:rsidP="00941FBB">
      <w:pPr>
        <w:numPr>
          <w:ilvl w:val="0"/>
          <w:numId w:val="15"/>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High school students will be required to pass the civics section of the United States Naturalization Test to graduate from high school. The exam tests knowledge of U.S. history and government.</w:t>
      </w:r>
    </w:p>
    <w:p w:rsidR="00941FBB" w:rsidRPr="00B109DA" w:rsidRDefault="00941FBB" w:rsidP="00941FBB">
      <w:pPr>
        <w:numPr>
          <w:ilvl w:val="0"/>
          <w:numId w:val="15"/>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Students must score at least 70% to pass the test and can take it more than once to satisfy the graduation requirement.</w:t>
      </w:r>
    </w:p>
    <w:p w:rsidR="00941FBB" w:rsidRPr="00B109DA" w:rsidRDefault="00941FBB" w:rsidP="00941FBB">
      <w:pPr>
        <w:shd w:val="clear" w:color="auto" w:fill="FFFFFF"/>
        <w:spacing w:before="100" w:beforeAutospacing="1" w:after="100" w:afterAutospacing="1" w:line="240" w:lineRule="auto"/>
        <w:outlineLvl w:val="3"/>
        <w:rPr>
          <w:rFonts w:eastAsia="Times New Roman" w:cstheme="minorHAnsi"/>
          <w:color w:val="006E9F"/>
        </w:rPr>
      </w:pPr>
      <w:r w:rsidRPr="00B109DA">
        <w:rPr>
          <w:rFonts w:eastAsia="Times New Roman" w:cstheme="minorHAnsi"/>
          <w:color w:val="006E9F"/>
        </w:rPr>
        <w:t>Private Instruction for Children with Disabilities</w:t>
      </w:r>
    </w:p>
    <w:p w:rsidR="00941FBB" w:rsidRPr="00B109DA" w:rsidRDefault="00941FBB" w:rsidP="00941FBB">
      <w:pPr>
        <w:numPr>
          <w:ilvl w:val="0"/>
          <w:numId w:val="16"/>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Currently, public school students receiving special education services can only be placed in competent private instruction with the approval of the Area Education Agency (AEA) Director of Special Education.</w:t>
      </w:r>
    </w:p>
    <w:p w:rsidR="00941FBB" w:rsidRPr="00B109DA" w:rsidRDefault="00941FBB" w:rsidP="00941FBB">
      <w:pPr>
        <w:numPr>
          <w:ilvl w:val="0"/>
          <w:numId w:val="16"/>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This requirement should be removed, allowing parents to decide what instruction is best for their children.</w:t>
      </w:r>
    </w:p>
    <w:p w:rsidR="00941FBB" w:rsidRPr="00B109DA" w:rsidRDefault="00941FBB" w:rsidP="00941FBB">
      <w:pPr>
        <w:shd w:val="clear" w:color="auto" w:fill="FFFFFF"/>
        <w:spacing w:before="100" w:beforeAutospacing="1" w:after="100" w:afterAutospacing="1" w:line="240" w:lineRule="auto"/>
        <w:outlineLvl w:val="3"/>
        <w:rPr>
          <w:rFonts w:eastAsia="Times New Roman" w:cstheme="minorHAnsi"/>
          <w:color w:val="006E9F"/>
        </w:rPr>
      </w:pPr>
      <w:r w:rsidRPr="00B109DA">
        <w:rPr>
          <w:rFonts w:eastAsia="Times New Roman" w:cstheme="minorHAnsi"/>
          <w:color w:val="006E9F"/>
        </w:rPr>
        <w:t>Late Open Enrollment Exception for Siblings</w:t>
      </w:r>
    </w:p>
    <w:p w:rsidR="00941FBB" w:rsidRPr="00B109DA" w:rsidRDefault="00941FBB" w:rsidP="00941FBB">
      <w:pPr>
        <w:numPr>
          <w:ilvl w:val="0"/>
          <w:numId w:val="17"/>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Currently, when students who are harassed, bullied, or have serious health conditions are granted late open enrollment for good cause to move to a school that better fits their needs, their siblings and step-siblings are not automatically eligible to move with them.</w:t>
      </w:r>
      <w:r w:rsidR="009824D7" w:rsidRPr="00B109DA">
        <w:rPr>
          <w:rFonts w:eastAsia="Times New Roman" w:cstheme="minorHAnsi"/>
          <w:color w:val="1B1B1B"/>
        </w:rPr>
        <w:t xml:space="preserve"> </w:t>
      </w:r>
      <w:r w:rsidRPr="00B109DA">
        <w:rPr>
          <w:rFonts w:eastAsia="Times New Roman" w:cstheme="minorHAnsi"/>
          <w:color w:val="1B1B1B"/>
        </w:rPr>
        <w:t>They are instead subject to the approval of the school boards of their resident district and the receiving district.</w:t>
      </w:r>
    </w:p>
    <w:p w:rsidR="00941FBB" w:rsidRPr="00B109DA" w:rsidRDefault="00941FBB" w:rsidP="00941FBB">
      <w:pPr>
        <w:numPr>
          <w:ilvl w:val="0"/>
          <w:numId w:val="17"/>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An amendment to the law would grant open enrollment to all family members, keeping siblings together for the benefit of the vulnerable child.</w:t>
      </w:r>
    </w:p>
    <w:p w:rsidR="00371FDA" w:rsidRPr="00B109DA" w:rsidRDefault="00371FDA" w:rsidP="00371FDA">
      <w:pPr>
        <w:shd w:val="clear" w:color="auto" w:fill="FFFFFF"/>
        <w:spacing w:before="100" w:beforeAutospacing="1" w:after="100" w:afterAutospacing="1" w:line="240" w:lineRule="auto"/>
        <w:outlineLvl w:val="3"/>
        <w:rPr>
          <w:rFonts w:eastAsia="Times New Roman" w:cstheme="minorHAnsi"/>
          <w:color w:val="006E9F"/>
        </w:rPr>
      </w:pPr>
      <w:r w:rsidRPr="00B109DA">
        <w:rPr>
          <w:rFonts w:eastAsia="Times New Roman" w:cstheme="minorHAnsi"/>
          <w:color w:val="006E9F"/>
        </w:rPr>
        <w:t xml:space="preserve">Education Requirements for School Librarians </w:t>
      </w:r>
    </w:p>
    <w:p w:rsidR="00941FBB" w:rsidRPr="00B109DA" w:rsidRDefault="00941FBB" w:rsidP="00371FDA">
      <w:pPr>
        <w:pStyle w:val="ListParagraph"/>
        <w:numPr>
          <w:ilvl w:val="0"/>
          <w:numId w:val="18"/>
        </w:numPr>
        <w:shd w:val="clear" w:color="auto" w:fill="FFFFFF"/>
        <w:spacing w:before="100" w:beforeAutospacing="1" w:after="100" w:afterAutospacing="1" w:line="240" w:lineRule="auto"/>
        <w:rPr>
          <w:rFonts w:eastAsia="Times New Roman" w:cstheme="minorHAnsi"/>
          <w:color w:val="292929"/>
        </w:rPr>
      </w:pPr>
      <w:r w:rsidRPr="00B109DA">
        <w:rPr>
          <w:rFonts w:eastAsia="Times New Roman" w:cstheme="minorHAnsi"/>
          <w:color w:val="292929"/>
        </w:rPr>
        <w:t>Iowa currently requires teaching licenses and Bachelor’s degrees for school librarians who work in elementary, middle, and high schools. However, in schools where PreK-12 students attend together and share a library, school librarians are required to have a Master’s degree. This requirement is exorbitant for school librarians and creates resource challenges for smaller school districts.</w:t>
      </w:r>
    </w:p>
    <w:p w:rsidR="00941FBB" w:rsidRPr="00B109DA" w:rsidRDefault="00941FBB" w:rsidP="00941FBB">
      <w:pPr>
        <w:numPr>
          <w:ilvl w:val="0"/>
          <w:numId w:val="18"/>
        </w:numPr>
        <w:shd w:val="clear" w:color="auto" w:fill="FFFFFF"/>
        <w:spacing w:before="100" w:beforeAutospacing="1" w:after="100" w:afterAutospacing="1" w:line="240" w:lineRule="auto"/>
        <w:rPr>
          <w:rFonts w:eastAsia="Times New Roman" w:cstheme="minorHAnsi"/>
          <w:color w:val="1B1B1B"/>
        </w:rPr>
      </w:pPr>
      <w:r w:rsidRPr="00B109DA">
        <w:rPr>
          <w:rFonts w:eastAsia="Times New Roman" w:cstheme="minorHAnsi"/>
          <w:color w:val="1B1B1B"/>
        </w:rPr>
        <w:t>Eliminate the requirement for a Master’s degree from the educational qualifications for Iowa school librarians.</w:t>
      </w:r>
    </w:p>
    <w:p w:rsidR="008A3455" w:rsidRDefault="008A3455">
      <w:pPr>
        <w:rPr>
          <w:rFonts w:cstheme="minorHAnsi"/>
          <w:b/>
        </w:rPr>
      </w:pPr>
      <w:r>
        <w:rPr>
          <w:rFonts w:cstheme="minorHAnsi"/>
          <w:b/>
        </w:rPr>
        <w:br w:type="page"/>
      </w:r>
    </w:p>
    <w:p w:rsidR="0037108E" w:rsidRPr="00B109DA" w:rsidRDefault="0037108E" w:rsidP="0037108E">
      <w:pPr>
        <w:spacing w:after="0"/>
        <w:ind w:left="360"/>
        <w:rPr>
          <w:rFonts w:cstheme="minorHAnsi"/>
        </w:rPr>
      </w:pPr>
      <w:r w:rsidRPr="00B109DA">
        <w:rPr>
          <w:rFonts w:cstheme="minorHAnsi"/>
          <w:b/>
        </w:rPr>
        <w:lastRenderedPageBreak/>
        <w:t>Legislative Session Timeline</w:t>
      </w:r>
      <w:r w:rsidR="006D2ECE">
        <w:rPr>
          <w:rFonts w:cstheme="minorHAnsi"/>
          <w:b/>
        </w:rPr>
        <w:t>:</w:t>
      </w:r>
      <w:r w:rsidRPr="00B109DA">
        <w:rPr>
          <w:rFonts w:cstheme="minorHAnsi"/>
          <w:b/>
        </w:rPr>
        <w:t xml:space="preserve"> </w:t>
      </w:r>
      <w:r w:rsidRPr="00B109DA">
        <w:rPr>
          <w:rFonts w:cstheme="minorHAnsi"/>
        </w:rPr>
        <w:t xml:space="preserve">Posted on the Legislative </w:t>
      </w:r>
      <w:r w:rsidR="006D2ECE">
        <w:rPr>
          <w:rFonts w:cstheme="minorHAnsi"/>
        </w:rPr>
        <w:t>w</w:t>
      </w:r>
      <w:r w:rsidRPr="00B109DA">
        <w:rPr>
          <w:rFonts w:cstheme="minorHAnsi"/>
        </w:rPr>
        <w:t>ebsite here:</w:t>
      </w:r>
      <w:r w:rsidRPr="00B109DA">
        <w:rPr>
          <w:rFonts w:cstheme="minorHAnsi"/>
          <w:b/>
        </w:rPr>
        <w:t xml:space="preserve"> </w:t>
      </w:r>
      <w:hyperlink r:id="rId10" w:history="1">
        <w:r w:rsidRPr="00B109DA">
          <w:rPr>
            <w:rStyle w:val="Hyperlink"/>
            <w:rFonts w:cstheme="minorHAnsi"/>
          </w:rPr>
          <w:t>https://www.legis.iowa.gov/docs/publications/SESTT/current.pdf</w:t>
        </w:r>
      </w:hyperlink>
      <w:r w:rsidRPr="00B109DA">
        <w:rPr>
          <w:rFonts w:cstheme="minorHAnsi"/>
        </w:rPr>
        <w:t xml:space="preserve"> </w:t>
      </w:r>
    </w:p>
    <w:p w:rsidR="0037108E" w:rsidRPr="00B109DA" w:rsidRDefault="0037108E" w:rsidP="000B2F53">
      <w:pPr>
        <w:spacing w:line="240" w:lineRule="auto"/>
        <w:rPr>
          <w:rFonts w:cstheme="minorHAnsi"/>
          <w:b/>
        </w:rPr>
      </w:pPr>
      <w:r w:rsidRPr="00B109DA">
        <w:rPr>
          <w:rFonts w:cstheme="minorHAnsi"/>
          <w:b/>
          <w:noProof/>
        </w:rPr>
        <w:drawing>
          <wp:inline distT="0" distB="0" distL="0" distR="0" wp14:anchorId="599BDE3F" wp14:editId="53FD44CA">
            <wp:extent cx="5429250" cy="737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5012" cy="7378233"/>
                    </a:xfrm>
                    <a:prstGeom prst="rect">
                      <a:avLst/>
                    </a:prstGeom>
                  </pic:spPr>
                </pic:pic>
              </a:graphicData>
            </a:graphic>
          </wp:inline>
        </w:drawing>
      </w:r>
    </w:p>
    <w:p w:rsidR="0037108E" w:rsidRPr="00B109DA" w:rsidRDefault="0037108E" w:rsidP="000B2F53">
      <w:pPr>
        <w:spacing w:line="240" w:lineRule="auto"/>
        <w:rPr>
          <w:rFonts w:cstheme="minorHAnsi"/>
          <w:b/>
        </w:rPr>
      </w:pPr>
    </w:p>
    <w:p w:rsidR="008A3455" w:rsidRDefault="008A3455">
      <w:pPr>
        <w:rPr>
          <w:rFonts w:cstheme="minorHAnsi"/>
          <w:b/>
        </w:rPr>
      </w:pPr>
      <w:r>
        <w:rPr>
          <w:rFonts w:cstheme="minorHAnsi"/>
          <w:b/>
        </w:rPr>
        <w:br w:type="page"/>
      </w:r>
    </w:p>
    <w:p w:rsidR="00B43962" w:rsidRPr="00B109DA" w:rsidRDefault="005A06F5" w:rsidP="000B2F53">
      <w:pPr>
        <w:spacing w:line="240" w:lineRule="auto"/>
        <w:rPr>
          <w:rFonts w:cstheme="minorHAnsi"/>
          <w:b/>
        </w:rPr>
      </w:pPr>
      <w:r w:rsidRPr="00B109DA">
        <w:rPr>
          <w:rFonts w:cstheme="minorHAnsi"/>
          <w:b/>
        </w:rPr>
        <w:lastRenderedPageBreak/>
        <w:t>Bills Introduced</w:t>
      </w:r>
    </w:p>
    <w:p w:rsidR="00F2638B" w:rsidRPr="00B109DA" w:rsidRDefault="00F2638B" w:rsidP="000B2F53">
      <w:pPr>
        <w:spacing w:line="240" w:lineRule="auto"/>
        <w:rPr>
          <w:rFonts w:cstheme="minorHAnsi"/>
          <w:b/>
        </w:rPr>
      </w:pPr>
      <w:r w:rsidRPr="00B109DA">
        <w:rPr>
          <w:rFonts w:cstheme="minorHAnsi"/>
          <w:b/>
        </w:rPr>
        <w:t>House Bills</w:t>
      </w:r>
    </w:p>
    <w:p w:rsidR="0037108E" w:rsidRPr="00B109DA" w:rsidRDefault="00DB42C8" w:rsidP="0037108E">
      <w:pPr>
        <w:rPr>
          <w:rFonts w:cstheme="minorHAnsi"/>
        </w:rPr>
      </w:pPr>
      <w:hyperlink r:id="rId12" w:history="1">
        <w:r w:rsidR="0037108E" w:rsidRPr="00B109DA">
          <w:rPr>
            <w:rStyle w:val="Hyperlink"/>
            <w:rFonts w:cstheme="minorHAnsi"/>
          </w:rPr>
          <w:t>HF 2008</w:t>
        </w:r>
      </w:hyperlink>
      <w:r w:rsidR="0037108E" w:rsidRPr="00B109DA">
        <w:rPr>
          <w:rFonts w:cstheme="minorHAnsi"/>
        </w:rPr>
        <w:t xml:space="preserve"> </w:t>
      </w:r>
      <w:r w:rsidR="0037108E" w:rsidRPr="00B109DA">
        <w:rPr>
          <w:rFonts w:cstheme="minorHAnsi"/>
          <w:b/>
        </w:rPr>
        <w:t>AT-RISK FUNDING</w:t>
      </w:r>
      <w:r w:rsidR="0037108E" w:rsidRPr="00B109DA">
        <w:rPr>
          <w:rFonts w:cstheme="minorHAnsi"/>
        </w:rPr>
        <w:t xml:space="preserve"> (Ingels) (Education) Increases the amount of funding that schools can use for at-risk student programs by 0.5% starting in FY 2023 until reaching a maximum of 5%. See SF 2003</w:t>
      </w:r>
      <w:r w:rsidR="00763A72" w:rsidRPr="00B109DA">
        <w:rPr>
          <w:rFonts w:cstheme="minorHAnsi"/>
        </w:rPr>
        <w:t>.</w:t>
      </w:r>
      <w:r w:rsidR="009824D7" w:rsidRPr="00B109DA">
        <w:rPr>
          <w:rFonts w:cstheme="minorHAnsi"/>
        </w:rPr>
        <w:t xml:space="preserve"> </w:t>
      </w:r>
      <w:r w:rsidR="00763A72" w:rsidRPr="00B109DA">
        <w:rPr>
          <w:rFonts w:cstheme="minorHAnsi"/>
        </w:rPr>
        <w:t>Subcommittee: Ingels, Smith and Thompson.</w:t>
      </w:r>
      <w:r w:rsidR="0037108E" w:rsidRPr="00B109DA">
        <w:rPr>
          <w:rFonts w:cstheme="minorHAnsi"/>
        </w:rPr>
        <w:t xml:space="preserve"> </w:t>
      </w:r>
    </w:p>
    <w:p w:rsidR="0037108E" w:rsidRPr="00B109DA" w:rsidRDefault="00DB42C8" w:rsidP="0037108E">
      <w:pPr>
        <w:rPr>
          <w:rFonts w:cstheme="minorHAnsi"/>
        </w:rPr>
      </w:pPr>
      <w:hyperlink r:id="rId13" w:history="1">
        <w:r w:rsidR="0037108E" w:rsidRPr="00B109DA">
          <w:rPr>
            <w:rStyle w:val="Hyperlink"/>
            <w:rFonts w:cstheme="minorHAnsi"/>
          </w:rPr>
          <w:t>HF 2009</w:t>
        </w:r>
      </w:hyperlink>
      <w:r w:rsidR="0037108E" w:rsidRPr="00B109DA">
        <w:rPr>
          <w:rFonts w:cstheme="minorHAnsi"/>
        </w:rPr>
        <w:t xml:space="preserve"> </w:t>
      </w:r>
      <w:r w:rsidR="0037108E" w:rsidRPr="00B109DA">
        <w:rPr>
          <w:rFonts w:cstheme="minorHAnsi"/>
          <w:b/>
        </w:rPr>
        <w:t>SCHOOL RESOURCE OFFICERS</w:t>
      </w:r>
      <w:r w:rsidR="0037108E" w:rsidRPr="00B109DA">
        <w:rPr>
          <w:rFonts w:cstheme="minorHAnsi"/>
        </w:rPr>
        <w:t xml:space="preserve"> (Lohse) (Education) Allows schools to use the district management levy to pay for school resource officers.</w:t>
      </w:r>
      <w:r w:rsidR="009824D7" w:rsidRPr="00B109DA">
        <w:rPr>
          <w:rFonts w:cstheme="minorHAnsi"/>
        </w:rPr>
        <w:t xml:space="preserve"> </w:t>
      </w:r>
      <w:r w:rsidR="00763A72" w:rsidRPr="00B109DA">
        <w:rPr>
          <w:rFonts w:cstheme="minorHAnsi"/>
        </w:rPr>
        <w:t>Subcommittee: Wheeler, Mascher and Salmon.</w:t>
      </w:r>
    </w:p>
    <w:p w:rsidR="0037108E" w:rsidRPr="00B109DA" w:rsidRDefault="00DB42C8" w:rsidP="0037108E">
      <w:pPr>
        <w:rPr>
          <w:rFonts w:cstheme="minorHAnsi"/>
        </w:rPr>
      </w:pPr>
      <w:hyperlink r:id="rId14" w:history="1">
        <w:r w:rsidR="0037108E" w:rsidRPr="00B109DA">
          <w:rPr>
            <w:rStyle w:val="Hyperlink"/>
            <w:rFonts w:cstheme="minorHAnsi"/>
          </w:rPr>
          <w:t>HF 2019</w:t>
        </w:r>
      </w:hyperlink>
      <w:r w:rsidR="0037108E" w:rsidRPr="00B109DA">
        <w:rPr>
          <w:rFonts w:cstheme="minorHAnsi"/>
        </w:rPr>
        <w:t xml:space="preserve"> </w:t>
      </w:r>
      <w:r w:rsidR="0037108E" w:rsidRPr="00B109DA">
        <w:rPr>
          <w:rFonts w:cstheme="minorHAnsi"/>
          <w:b/>
        </w:rPr>
        <w:t>ADVANCED OPPORTUN</w:t>
      </w:r>
      <w:r w:rsidR="001F2427">
        <w:rPr>
          <w:rFonts w:cstheme="minorHAnsi"/>
          <w:b/>
        </w:rPr>
        <w:t>IT</w:t>
      </w:r>
      <w:r w:rsidR="0037108E" w:rsidRPr="00B109DA">
        <w:rPr>
          <w:rFonts w:cstheme="minorHAnsi"/>
          <w:b/>
        </w:rPr>
        <w:t>IES</w:t>
      </w:r>
      <w:r w:rsidR="0037108E" w:rsidRPr="00B109DA">
        <w:rPr>
          <w:rFonts w:cstheme="minorHAnsi"/>
        </w:rPr>
        <w:t xml:space="preserve"> (Wills) (Education) Establishes an Advanced Opportunity program to help junior high and high school students take extra courses to graduate early. Makes students eligible for $4,125 to take overload courses. Requires the DOE to set requirements for overload courses. Includes related implementing provisions. </w:t>
      </w:r>
      <w:r w:rsidR="00763A72" w:rsidRPr="00B109DA">
        <w:rPr>
          <w:rFonts w:cstheme="minorHAnsi"/>
        </w:rPr>
        <w:t>Subcommittee:</w:t>
      </w:r>
      <w:r w:rsidR="009824D7" w:rsidRPr="00B109DA">
        <w:rPr>
          <w:rFonts w:cstheme="minorHAnsi"/>
        </w:rPr>
        <w:t xml:space="preserve"> </w:t>
      </w:r>
      <w:r w:rsidR="00763A72" w:rsidRPr="00B109DA">
        <w:rPr>
          <w:rFonts w:cstheme="minorHAnsi"/>
        </w:rPr>
        <w:t>Wills, Smith and Stone.</w:t>
      </w:r>
    </w:p>
    <w:p w:rsidR="0037108E" w:rsidRPr="00B109DA" w:rsidRDefault="00DB42C8" w:rsidP="0037108E">
      <w:pPr>
        <w:rPr>
          <w:rFonts w:cstheme="minorHAnsi"/>
        </w:rPr>
      </w:pPr>
      <w:hyperlink r:id="rId15" w:history="1">
        <w:r w:rsidR="0037108E" w:rsidRPr="00B109DA">
          <w:rPr>
            <w:rStyle w:val="Hyperlink"/>
            <w:rFonts w:cstheme="minorHAnsi"/>
          </w:rPr>
          <w:t>HF 2020</w:t>
        </w:r>
      </w:hyperlink>
      <w:r w:rsidR="0037108E" w:rsidRPr="00B109DA">
        <w:rPr>
          <w:rFonts w:cstheme="minorHAnsi"/>
        </w:rPr>
        <w:t xml:space="preserve"> </w:t>
      </w:r>
      <w:r w:rsidR="0037108E" w:rsidRPr="00B109DA">
        <w:rPr>
          <w:rFonts w:cstheme="minorHAnsi"/>
          <w:b/>
        </w:rPr>
        <w:t>TEACHER ASSESSMENT II</w:t>
      </w:r>
      <w:r w:rsidR="0037108E" w:rsidRPr="00B109DA">
        <w:rPr>
          <w:rFonts w:cstheme="minorHAnsi"/>
        </w:rPr>
        <w:t xml:space="preserve"> (Gobble) (Education) Strikes the ability of colleges to use a subject assessment from a national testing program for candidates in teacher preparation programs. Requires the colleges to collaboratively develop a replacement assessment for use by 2023. Similar to HSB 520 </w:t>
      </w:r>
      <w:r w:rsidR="00763A72" w:rsidRPr="00B109DA">
        <w:rPr>
          <w:rFonts w:cstheme="minorHAnsi"/>
        </w:rPr>
        <w:t>Subcommittee:</w:t>
      </w:r>
      <w:r w:rsidR="009824D7" w:rsidRPr="00B109DA">
        <w:rPr>
          <w:rFonts w:cstheme="minorHAnsi"/>
        </w:rPr>
        <w:t xml:space="preserve"> </w:t>
      </w:r>
      <w:r w:rsidR="00763A72" w:rsidRPr="00B109DA">
        <w:rPr>
          <w:rFonts w:cstheme="minorHAnsi"/>
        </w:rPr>
        <w:t>Moore, T., Mascher and Wheeler.</w:t>
      </w:r>
    </w:p>
    <w:p w:rsidR="0037108E" w:rsidRPr="00B109DA" w:rsidRDefault="00DB42C8" w:rsidP="0037108E">
      <w:pPr>
        <w:rPr>
          <w:rFonts w:cstheme="minorHAnsi"/>
        </w:rPr>
      </w:pPr>
      <w:hyperlink r:id="rId16" w:history="1">
        <w:r w:rsidR="0037108E" w:rsidRPr="00B109DA">
          <w:rPr>
            <w:rStyle w:val="Hyperlink"/>
            <w:rFonts w:cstheme="minorHAnsi"/>
          </w:rPr>
          <w:t>HF 2021</w:t>
        </w:r>
      </w:hyperlink>
      <w:r w:rsidR="0037108E" w:rsidRPr="00B109DA">
        <w:rPr>
          <w:rFonts w:cstheme="minorHAnsi"/>
        </w:rPr>
        <w:t xml:space="preserve"> </w:t>
      </w:r>
      <w:r w:rsidR="0037108E" w:rsidRPr="00B109DA">
        <w:rPr>
          <w:rFonts w:cstheme="minorHAnsi"/>
          <w:b/>
        </w:rPr>
        <w:t>TEACHER ASSESSMENT III</w:t>
      </w:r>
      <w:r w:rsidR="0037108E" w:rsidRPr="00B109DA">
        <w:rPr>
          <w:rFonts w:cstheme="minorHAnsi"/>
        </w:rPr>
        <w:t xml:space="preserve"> (Gobble) (Education) Strikes the ability of colleges to use a subject assessment from a national testing program for candidates in teacher preparation programs or a valid subject area performance assessment. Increases the field experience hours needed by teaching candidates to 100 hours and requires 10 hours to be prior to the student being accepted into a program. Similar to HF 2020 and HSB 520.</w:t>
      </w:r>
      <w:r w:rsidR="009824D7" w:rsidRPr="00B109DA">
        <w:rPr>
          <w:rFonts w:cstheme="minorHAnsi"/>
        </w:rPr>
        <w:t xml:space="preserve"> </w:t>
      </w:r>
      <w:r w:rsidR="00763A72" w:rsidRPr="00B109DA">
        <w:rPr>
          <w:rFonts w:cstheme="minorHAnsi"/>
        </w:rPr>
        <w:t>Subcommittee:</w:t>
      </w:r>
      <w:r w:rsidR="009824D7" w:rsidRPr="00B109DA">
        <w:rPr>
          <w:rFonts w:cstheme="minorHAnsi"/>
        </w:rPr>
        <w:t xml:space="preserve"> </w:t>
      </w:r>
      <w:r w:rsidR="00763A72" w:rsidRPr="00B109DA">
        <w:rPr>
          <w:rFonts w:cstheme="minorHAnsi"/>
        </w:rPr>
        <w:t>Brink, Gobble and Mascher.</w:t>
      </w:r>
    </w:p>
    <w:p w:rsidR="00F2638B" w:rsidRPr="00B109DA" w:rsidRDefault="00DB42C8" w:rsidP="00F2638B">
      <w:pPr>
        <w:rPr>
          <w:rFonts w:cstheme="minorHAnsi"/>
        </w:rPr>
      </w:pPr>
      <w:hyperlink r:id="rId17" w:history="1">
        <w:r w:rsidR="00F2638B" w:rsidRPr="00B109DA">
          <w:rPr>
            <w:rStyle w:val="Hyperlink"/>
            <w:rFonts w:cstheme="minorHAnsi"/>
          </w:rPr>
          <w:t>HF 2023</w:t>
        </w:r>
      </w:hyperlink>
      <w:r w:rsidR="00F2638B" w:rsidRPr="00B109DA">
        <w:rPr>
          <w:rFonts w:cstheme="minorHAnsi"/>
        </w:rPr>
        <w:t xml:space="preserve"> </w:t>
      </w:r>
      <w:r w:rsidR="00F2638B" w:rsidRPr="00B109DA">
        <w:rPr>
          <w:rFonts w:cstheme="minorHAnsi"/>
          <w:b/>
        </w:rPr>
        <w:t>CAUCUS SPACE CHARGES</w:t>
      </w:r>
      <w:r w:rsidR="00F2638B" w:rsidRPr="00B109DA">
        <w:rPr>
          <w:rFonts w:cstheme="minorHAnsi"/>
        </w:rPr>
        <w:t xml:space="preserve"> (Fisher) (State Government) Requires that there be no charge for the space for caucuses which are held in buildings supported with public funds.</w:t>
      </w:r>
    </w:p>
    <w:p w:rsidR="0037108E" w:rsidRPr="00B109DA" w:rsidRDefault="00DB42C8" w:rsidP="0037108E">
      <w:pPr>
        <w:rPr>
          <w:rFonts w:cstheme="minorHAnsi"/>
        </w:rPr>
      </w:pPr>
      <w:hyperlink r:id="rId18" w:history="1">
        <w:r w:rsidR="0037108E" w:rsidRPr="00B109DA">
          <w:rPr>
            <w:rStyle w:val="Hyperlink"/>
            <w:rFonts w:cstheme="minorHAnsi"/>
          </w:rPr>
          <w:t>HSB 516</w:t>
        </w:r>
      </w:hyperlink>
      <w:r w:rsidR="0037108E" w:rsidRPr="00B109DA">
        <w:rPr>
          <w:rFonts w:cstheme="minorHAnsi"/>
        </w:rPr>
        <w:t xml:space="preserve"> </w:t>
      </w:r>
      <w:r w:rsidR="0037108E" w:rsidRPr="00B109DA">
        <w:rPr>
          <w:rFonts w:cstheme="minorHAnsi"/>
          <w:b/>
        </w:rPr>
        <w:t xml:space="preserve">BRONCHODILATORS </w:t>
      </w:r>
      <w:r w:rsidR="0037108E" w:rsidRPr="00B109DA">
        <w:rPr>
          <w:rFonts w:cstheme="minorHAnsi"/>
        </w:rPr>
        <w:t>(Human Resources) Includes bronchodilators and related equipment to the medications that may be self-administered by students and stored at schools.</w:t>
      </w:r>
      <w:r w:rsidR="00F2638B" w:rsidRPr="00B109DA">
        <w:rPr>
          <w:rFonts w:cstheme="minorHAnsi"/>
        </w:rPr>
        <w:t xml:space="preserve"> Subcommittee: Jeneary (C), Bush, Mascher.</w:t>
      </w:r>
    </w:p>
    <w:p w:rsidR="0037108E" w:rsidRPr="00B109DA" w:rsidRDefault="00DB42C8" w:rsidP="0037108E">
      <w:pPr>
        <w:rPr>
          <w:rFonts w:cstheme="minorHAnsi"/>
        </w:rPr>
      </w:pPr>
      <w:hyperlink r:id="rId19" w:history="1">
        <w:r w:rsidR="0037108E" w:rsidRPr="00B109DA">
          <w:rPr>
            <w:rStyle w:val="Hyperlink"/>
            <w:rFonts w:cstheme="minorHAnsi"/>
          </w:rPr>
          <w:t>HSB 517</w:t>
        </w:r>
      </w:hyperlink>
      <w:r w:rsidR="0037108E" w:rsidRPr="00B109DA">
        <w:rPr>
          <w:rFonts w:cstheme="minorHAnsi"/>
        </w:rPr>
        <w:t xml:space="preserve"> </w:t>
      </w:r>
      <w:r w:rsidR="0037108E" w:rsidRPr="00B109DA">
        <w:rPr>
          <w:rFonts w:cstheme="minorHAnsi"/>
          <w:b/>
        </w:rPr>
        <w:t>CONCUSSION PROFESSIONALS</w:t>
      </w:r>
      <w:r w:rsidR="0037108E" w:rsidRPr="00B109DA">
        <w:rPr>
          <w:rFonts w:cstheme="minorHAnsi"/>
        </w:rPr>
        <w:t xml:space="preserve"> (Human Resources) Defines persons with psychology doctorates and specialty training in neuropsychology or concussion management as licensed health care providers for HS sports concussion policies. </w:t>
      </w:r>
      <w:r w:rsidR="00F2638B" w:rsidRPr="00B109DA">
        <w:rPr>
          <w:rFonts w:cstheme="minorHAnsi"/>
        </w:rPr>
        <w:t>Subcommittee: Bush (C), Bradley, Mascher.</w:t>
      </w:r>
    </w:p>
    <w:p w:rsidR="0037108E" w:rsidRPr="00B109DA" w:rsidRDefault="00DB42C8" w:rsidP="0037108E">
      <w:pPr>
        <w:rPr>
          <w:rFonts w:cstheme="minorHAnsi"/>
        </w:rPr>
      </w:pPr>
      <w:hyperlink r:id="rId20" w:history="1">
        <w:r w:rsidR="0037108E" w:rsidRPr="00B109DA">
          <w:rPr>
            <w:rStyle w:val="Hyperlink"/>
            <w:rFonts w:cstheme="minorHAnsi"/>
          </w:rPr>
          <w:t>HSB 518</w:t>
        </w:r>
      </w:hyperlink>
      <w:r w:rsidR="0037108E" w:rsidRPr="00B109DA">
        <w:rPr>
          <w:rFonts w:cstheme="minorHAnsi"/>
        </w:rPr>
        <w:t xml:space="preserve"> </w:t>
      </w:r>
      <w:r w:rsidR="0037108E" w:rsidRPr="00B109DA">
        <w:rPr>
          <w:rFonts w:cstheme="minorHAnsi"/>
          <w:b/>
        </w:rPr>
        <w:t>TEACHER RESIGNATIONS</w:t>
      </w:r>
      <w:r w:rsidR="0037108E" w:rsidRPr="00B109DA">
        <w:rPr>
          <w:rFonts w:cstheme="minorHAnsi"/>
        </w:rPr>
        <w:t xml:space="preserve"> (Education) Strikes current provisions on when teachers submit resignations at the end of the school year when not accepting a contract and requires a teacher to submit a written resignation by the date specified by the school board or by June 30th.</w:t>
      </w:r>
      <w:r w:rsidR="009824D7" w:rsidRPr="00B109DA">
        <w:rPr>
          <w:rFonts w:cstheme="minorHAnsi"/>
        </w:rPr>
        <w:t xml:space="preserve"> </w:t>
      </w:r>
      <w:r w:rsidR="00F2638B" w:rsidRPr="00B109DA">
        <w:rPr>
          <w:rFonts w:cstheme="minorHAnsi"/>
        </w:rPr>
        <w:t>Subcommittee: Gobble (C), Ehlert, Sorenson.</w:t>
      </w:r>
    </w:p>
    <w:p w:rsidR="0037108E" w:rsidRPr="00B109DA" w:rsidRDefault="00DB42C8" w:rsidP="0037108E">
      <w:pPr>
        <w:rPr>
          <w:rFonts w:cstheme="minorHAnsi"/>
        </w:rPr>
      </w:pPr>
      <w:hyperlink r:id="rId21" w:history="1">
        <w:r w:rsidR="0037108E" w:rsidRPr="00B109DA">
          <w:rPr>
            <w:rStyle w:val="Hyperlink"/>
            <w:rFonts w:cstheme="minorHAnsi"/>
          </w:rPr>
          <w:t>HSB 519</w:t>
        </w:r>
      </w:hyperlink>
      <w:r w:rsidR="0037108E" w:rsidRPr="00B109DA">
        <w:rPr>
          <w:rFonts w:cstheme="minorHAnsi"/>
        </w:rPr>
        <w:t xml:space="preserve"> </w:t>
      </w:r>
      <w:r w:rsidR="0037108E" w:rsidRPr="00B109DA">
        <w:rPr>
          <w:rFonts w:cstheme="minorHAnsi"/>
          <w:b/>
        </w:rPr>
        <w:t>TEACH IOWA GRANTS</w:t>
      </w:r>
      <w:r w:rsidR="0037108E" w:rsidRPr="00B109DA">
        <w:rPr>
          <w:rFonts w:cstheme="minorHAnsi"/>
        </w:rPr>
        <w:t xml:space="preserve"> (Education) Makes teachers who finish preparation programs in the top 50% of the class eligible for Teach Iowa grants if the teacher is going to teach in-state. Splits grants for teachers based on the size of the district (half for under 1,000 students, half for over 1,000 students). Authorizes the CSC to make different awards if there are not enough applicants for some of the reserved funds.</w:t>
      </w:r>
      <w:r w:rsidR="009824D7" w:rsidRPr="00B109DA">
        <w:rPr>
          <w:rFonts w:cstheme="minorHAnsi"/>
        </w:rPr>
        <w:t xml:space="preserve"> </w:t>
      </w:r>
      <w:r w:rsidR="002102D8" w:rsidRPr="00B109DA">
        <w:rPr>
          <w:rFonts w:cstheme="minorHAnsi"/>
        </w:rPr>
        <w:t>Subcommittee: Dolecheck (C), Staed, Stone</w:t>
      </w:r>
      <w:r w:rsidR="00CC3751">
        <w:rPr>
          <w:rFonts w:cstheme="minorHAnsi"/>
        </w:rPr>
        <w:t>.</w:t>
      </w:r>
    </w:p>
    <w:p w:rsidR="0037108E" w:rsidRPr="00B109DA" w:rsidRDefault="00DB42C8" w:rsidP="0037108E">
      <w:pPr>
        <w:rPr>
          <w:rFonts w:cstheme="minorHAnsi"/>
        </w:rPr>
      </w:pPr>
      <w:hyperlink r:id="rId22" w:history="1">
        <w:r w:rsidR="0037108E" w:rsidRPr="00B109DA">
          <w:rPr>
            <w:rStyle w:val="Hyperlink"/>
            <w:rFonts w:cstheme="minorHAnsi"/>
          </w:rPr>
          <w:t>HSB 520</w:t>
        </w:r>
      </w:hyperlink>
      <w:r w:rsidR="0037108E" w:rsidRPr="00B109DA">
        <w:rPr>
          <w:rFonts w:cstheme="minorHAnsi"/>
        </w:rPr>
        <w:t xml:space="preserve"> </w:t>
      </w:r>
      <w:r w:rsidR="0037108E" w:rsidRPr="00B109DA">
        <w:rPr>
          <w:rFonts w:cstheme="minorHAnsi"/>
          <w:b/>
        </w:rPr>
        <w:t>TEACHER ASSESSMENT</w:t>
      </w:r>
      <w:r w:rsidR="0037108E" w:rsidRPr="00B109DA">
        <w:rPr>
          <w:rFonts w:cstheme="minorHAnsi"/>
        </w:rPr>
        <w:t xml:space="preserve"> (Education) Strikes the ability of colleges to administer a pre-professional assessment to teaching candidates and strikes the ability to use a subject assessment from </w:t>
      </w:r>
      <w:r w:rsidR="0037108E" w:rsidRPr="00B109DA">
        <w:rPr>
          <w:rFonts w:cstheme="minorHAnsi"/>
        </w:rPr>
        <w:lastRenderedPageBreak/>
        <w:t>a national testing program. Similar to HF 2020 and HF 2021.</w:t>
      </w:r>
      <w:r w:rsidR="002102D8" w:rsidRPr="00B109DA">
        <w:rPr>
          <w:rFonts w:cstheme="minorHAnsi"/>
        </w:rPr>
        <w:t xml:space="preserve"> Subcommittee: T Moore (C), Cahill, Wheeler.</w:t>
      </w:r>
    </w:p>
    <w:p w:rsidR="0037108E" w:rsidRPr="00B109DA" w:rsidRDefault="00DB42C8" w:rsidP="0037108E">
      <w:pPr>
        <w:rPr>
          <w:rFonts w:cstheme="minorHAnsi"/>
        </w:rPr>
      </w:pPr>
      <w:hyperlink r:id="rId23" w:history="1">
        <w:r w:rsidR="0037108E" w:rsidRPr="00B109DA">
          <w:rPr>
            <w:rStyle w:val="Hyperlink"/>
            <w:rFonts w:cstheme="minorHAnsi"/>
          </w:rPr>
          <w:t>HSB 521</w:t>
        </w:r>
      </w:hyperlink>
      <w:r w:rsidR="0037108E" w:rsidRPr="00B109DA">
        <w:rPr>
          <w:rFonts w:cstheme="minorHAnsi"/>
        </w:rPr>
        <w:t xml:space="preserve"> </w:t>
      </w:r>
      <w:r w:rsidR="0037108E" w:rsidRPr="00B109DA">
        <w:rPr>
          <w:rFonts w:cstheme="minorHAnsi"/>
          <w:b/>
        </w:rPr>
        <w:t>TIF DIVISIONS</w:t>
      </w:r>
      <w:r w:rsidR="0037108E" w:rsidRPr="00B109DA">
        <w:rPr>
          <w:rFonts w:cstheme="minorHAnsi"/>
        </w:rPr>
        <w:t xml:space="preserve"> (Education) Prohibits a TIF division of school property taxes in an urban renewal area if the area contains a wind energy conversion project subject to special valuation that has been approved by local government. Effective for FY 2024.</w:t>
      </w:r>
      <w:r w:rsidR="002102D8" w:rsidRPr="00B109DA">
        <w:rPr>
          <w:rFonts w:cstheme="minorHAnsi"/>
        </w:rPr>
        <w:t xml:space="preserve"> Subcommittee: Hite (C), Gjerde, Ingels.</w:t>
      </w:r>
    </w:p>
    <w:p w:rsidR="0037108E" w:rsidRPr="00B109DA" w:rsidRDefault="00DB42C8" w:rsidP="0037108E">
      <w:pPr>
        <w:rPr>
          <w:rFonts w:cstheme="minorHAnsi"/>
        </w:rPr>
      </w:pPr>
      <w:hyperlink r:id="rId24" w:history="1">
        <w:r w:rsidR="0037108E" w:rsidRPr="00B109DA">
          <w:rPr>
            <w:rStyle w:val="Hyperlink"/>
            <w:rFonts w:cstheme="minorHAnsi"/>
          </w:rPr>
          <w:t>HSB 527</w:t>
        </w:r>
      </w:hyperlink>
      <w:r w:rsidR="0037108E" w:rsidRPr="00B109DA">
        <w:rPr>
          <w:rFonts w:cstheme="minorHAnsi"/>
        </w:rPr>
        <w:t xml:space="preserve"> </w:t>
      </w:r>
      <w:r w:rsidR="0037108E" w:rsidRPr="00B109DA">
        <w:rPr>
          <w:rFonts w:cstheme="minorHAnsi"/>
          <w:b/>
        </w:rPr>
        <w:t>SCHOOL EMPLOYEES</w:t>
      </w:r>
      <w:r w:rsidR="0037108E" w:rsidRPr="00B109DA">
        <w:rPr>
          <w:rFonts w:cstheme="minorHAnsi"/>
        </w:rPr>
        <w:t xml:space="preserve"> (Judiciary) Adds persons performing volunteer or services under contract to a public or private school or a charter school to the definition of a school employee and includes charter school students as students in regard to provisions on the sexual exploitation of student by a school employee</w:t>
      </w:r>
      <w:r w:rsidR="002102D8" w:rsidRPr="00B109DA">
        <w:rPr>
          <w:rFonts w:cstheme="minorHAnsi"/>
        </w:rPr>
        <w:t>. Subcommittee: Jones (C), Hansen, Klein.</w:t>
      </w:r>
    </w:p>
    <w:p w:rsidR="00780383" w:rsidRPr="00B109DA" w:rsidRDefault="00780383" w:rsidP="0037108E">
      <w:pPr>
        <w:rPr>
          <w:rFonts w:cstheme="minorHAnsi"/>
          <w:b/>
        </w:rPr>
      </w:pPr>
      <w:r w:rsidRPr="00B109DA">
        <w:rPr>
          <w:rFonts w:cstheme="minorHAnsi"/>
          <w:b/>
        </w:rPr>
        <w:t>Senate Bills</w:t>
      </w:r>
    </w:p>
    <w:p w:rsidR="0037108E" w:rsidRPr="00B109DA" w:rsidRDefault="00DB42C8" w:rsidP="0037108E">
      <w:pPr>
        <w:rPr>
          <w:rFonts w:cstheme="minorHAnsi"/>
        </w:rPr>
      </w:pPr>
      <w:hyperlink r:id="rId25" w:history="1">
        <w:r w:rsidR="0037108E" w:rsidRPr="00B109DA">
          <w:rPr>
            <w:rStyle w:val="Hyperlink"/>
            <w:rFonts w:cstheme="minorHAnsi"/>
          </w:rPr>
          <w:t>SF 310</w:t>
        </w:r>
      </w:hyperlink>
      <w:r w:rsidR="0037108E" w:rsidRPr="00B109DA">
        <w:rPr>
          <w:rFonts w:cstheme="minorHAnsi"/>
        </w:rPr>
        <w:t xml:space="preserve"> </w:t>
      </w:r>
      <w:r w:rsidR="0037108E" w:rsidRPr="00B109DA">
        <w:rPr>
          <w:rFonts w:cstheme="minorHAnsi"/>
          <w:b/>
        </w:rPr>
        <w:t>ENGLISH LANGUAGE PILOT PROJECT</w:t>
      </w:r>
      <w:r w:rsidR="0037108E" w:rsidRPr="00B109DA">
        <w:rPr>
          <w:rFonts w:cstheme="minorHAnsi"/>
        </w:rPr>
        <w:t xml:space="preserve"> </w:t>
      </w:r>
      <w:r w:rsidR="001F2427">
        <w:rPr>
          <w:rFonts w:cstheme="minorHAnsi"/>
        </w:rPr>
        <w:t>(</w:t>
      </w:r>
      <w:r w:rsidR="00763A72" w:rsidRPr="00B109DA">
        <w:rPr>
          <w:rFonts w:cstheme="minorHAnsi"/>
        </w:rPr>
        <w:t>Carlin et al</w:t>
      </w:r>
      <w:r w:rsidR="001F2427">
        <w:rPr>
          <w:rFonts w:cstheme="minorHAnsi"/>
        </w:rPr>
        <w:t>)</w:t>
      </w:r>
      <w:r w:rsidR="009824D7" w:rsidRPr="00B109DA">
        <w:rPr>
          <w:rFonts w:cstheme="minorHAnsi"/>
        </w:rPr>
        <w:t xml:space="preserve"> </w:t>
      </w:r>
      <w:r w:rsidR="002102D8" w:rsidRPr="00B109DA">
        <w:rPr>
          <w:rFonts w:cstheme="minorHAnsi"/>
        </w:rPr>
        <w:t xml:space="preserve">Requires DE to </w:t>
      </w:r>
      <w:r w:rsidR="00F2638B" w:rsidRPr="00B109DA">
        <w:rPr>
          <w:rFonts w:cstheme="minorHAnsi"/>
        </w:rPr>
        <w:t>establish</w:t>
      </w:r>
      <w:r w:rsidR="002102D8" w:rsidRPr="00B109DA">
        <w:rPr>
          <w:rFonts w:cstheme="minorHAnsi"/>
        </w:rPr>
        <w:t xml:space="preserve"> </w:t>
      </w:r>
      <w:r w:rsidR="002102D8" w:rsidRPr="00B109DA">
        <w:rPr>
          <w:rStyle w:val="t"/>
          <w:rFonts w:cstheme="minorHAnsi"/>
          <w:color w:val="000000"/>
        </w:rPr>
        <w:t>a transitional bilingual</w:t>
      </w:r>
      <w:r w:rsidR="009824D7" w:rsidRPr="00B109DA">
        <w:rPr>
          <w:rStyle w:val="t"/>
          <w:rFonts w:cstheme="minorHAnsi"/>
          <w:color w:val="000000"/>
        </w:rPr>
        <w:t xml:space="preserve"> </w:t>
      </w:r>
      <w:r w:rsidR="002102D8" w:rsidRPr="00B109DA">
        <w:rPr>
          <w:rStyle w:val="t"/>
          <w:rFonts w:cstheme="minorHAnsi"/>
          <w:color w:val="000000"/>
        </w:rPr>
        <w:t>education pilot program designed to allow students who are limited English proficient to achieve long-term</w:t>
      </w:r>
      <w:bookmarkStart w:id="1" w:name="1_6"/>
      <w:r w:rsidR="002102D8" w:rsidRPr="00B109DA">
        <w:rPr>
          <w:rStyle w:val="t"/>
          <w:rFonts w:cstheme="minorHAnsi"/>
          <w:color w:val="000000"/>
        </w:rPr>
        <w:t xml:space="preserve"> </w:t>
      </w:r>
      <w:bookmarkEnd w:id="1"/>
      <w:r w:rsidR="002102D8" w:rsidRPr="00B109DA">
        <w:rPr>
          <w:rStyle w:val="t"/>
          <w:rFonts w:cstheme="minorHAnsi"/>
          <w:color w:val="000000"/>
        </w:rPr>
        <w:t>academic success through English-medium instruction in general</w:t>
      </w:r>
      <w:bookmarkStart w:id="2" w:name="1_7"/>
      <w:r w:rsidR="002102D8" w:rsidRPr="00B109DA">
        <w:rPr>
          <w:rStyle w:val="t"/>
          <w:rFonts w:cstheme="minorHAnsi"/>
          <w:color w:val="000000"/>
        </w:rPr>
        <w:t xml:space="preserve"> </w:t>
      </w:r>
      <w:bookmarkEnd w:id="2"/>
      <w:r w:rsidR="002102D8" w:rsidRPr="00B109DA">
        <w:rPr>
          <w:rStyle w:val="t"/>
          <w:rFonts w:cstheme="minorHAnsi"/>
          <w:color w:val="000000"/>
        </w:rPr>
        <w:t>education classrooms that initially includes at least two hours</w:t>
      </w:r>
      <w:bookmarkStart w:id="3" w:name="1_8"/>
      <w:r w:rsidR="002102D8" w:rsidRPr="00B109DA">
        <w:rPr>
          <w:rStyle w:val="t"/>
          <w:rFonts w:cstheme="minorHAnsi"/>
          <w:color w:val="000000"/>
        </w:rPr>
        <w:t xml:space="preserve"> </w:t>
      </w:r>
      <w:bookmarkEnd w:id="3"/>
      <w:r w:rsidR="002102D8" w:rsidRPr="00B109DA">
        <w:rPr>
          <w:rStyle w:val="t"/>
          <w:rFonts w:cstheme="minorHAnsi"/>
          <w:color w:val="000000"/>
        </w:rPr>
        <w:t>of instruction to the student each school day in the student’s</w:t>
      </w:r>
      <w:bookmarkStart w:id="4" w:name="1_9"/>
      <w:r w:rsidR="002102D8" w:rsidRPr="00B109DA">
        <w:rPr>
          <w:rStyle w:val="t"/>
          <w:rFonts w:cstheme="minorHAnsi"/>
          <w:color w:val="000000"/>
        </w:rPr>
        <w:t xml:space="preserve"> </w:t>
      </w:r>
      <w:bookmarkEnd w:id="4"/>
      <w:r w:rsidR="002102D8" w:rsidRPr="00B109DA">
        <w:rPr>
          <w:rStyle w:val="t"/>
          <w:rFonts w:cstheme="minorHAnsi"/>
          <w:color w:val="000000"/>
        </w:rPr>
        <w:t>native language; provided, however, that</w:t>
      </w:r>
      <w:r w:rsidR="009824D7" w:rsidRPr="00B109DA">
        <w:rPr>
          <w:rStyle w:val="t"/>
          <w:rFonts w:cstheme="minorHAnsi"/>
          <w:color w:val="000000"/>
        </w:rPr>
        <w:t xml:space="preserve"> </w:t>
      </w:r>
      <w:r w:rsidR="002102D8" w:rsidRPr="00B109DA">
        <w:rPr>
          <w:rStyle w:val="t"/>
          <w:rFonts w:cstheme="minorHAnsi"/>
          <w:color w:val="000000"/>
        </w:rPr>
        <w:t>the native language of the student is used to</w:t>
      </w:r>
      <w:bookmarkStart w:id="5" w:name="1_11"/>
      <w:r w:rsidR="002102D8" w:rsidRPr="00B109DA">
        <w:rPr>
          <w:rStyle w:val="t"/>
          <w:rFonts w:cstheme="minorHAnsi"/>
          <w:color w:val="000000"/>
        </w:rPr>
        <w:t xml:space="preserve"> </w:t>
      </w:r>
      <w:bookmarkEnd w:id="5"/>
      <w:r w:rsidR="002102D8" w:rsidRPr="00B109DA">
        <w:rPr>
          <w:rStyle w:val="t"/>
          <w:rFonts w:cstheme="minorHAnsi"/>
          <w:color w:val="000000"/>
        </w:rPr>
        <w:t>support the student’s development of English and content</w:t>
      </w:r>
      <w:bookmarkStart w:id="6" w:name="1_12"/>
      <w:r w:rsidR="002102D8" w:rsidRPr="00B109DA">
        <w:rPr>
          <w:rStyle w:val="t"/>
          <w:rFonts w:cstheme="minorHAnsi"/>
          <w:color w:val="000000"/>
        </w:rPr>
        <w:t xml:space="preserve"> </w:t>
      </w:r>
      <w:bookmarkEnd w:id="6"/>
      <w:r w:rsidR="002102D8" w:rsidRPr="00B109DA">
        <w:rPr>
          <w:rStyle w:val="t"/>
          <w:rFonts w:cstheme="minorHAnsi"/>
          <w:color w:val="000000"/>
        </w:rPr>
        <w:t>learning and is then gradually phased out of instruction as a student’s English proficiency increases. Requires 3 pilot projects, with one located in an elementary school, one in a middle</w:t>
      </w:r>
      <w:bookmarkStart w:id="7" w:name="1_16"/>
      <w:r w:rsidR="002102D8" w:rsidRPr="00B109DA">
        <w:rPr>
          <w:rStyle w:val="t"/>
          <w:rFonts w:cstheme="minorHAnsi"/>
          <w:color w:val="000000"/>
        </w:rPr>
        <w:t xml:space="preserve"> </w:t>
      </w:r>
      <w:bookmarkEnd w:id="7"/>
      <w:r w:rsidR="002102D8" w:rsidRPr="00B109DA">
        <w:rPr>
          <w:rStyle w:val="t"/>
          <w:rFonts w:cstheme="minorHAnsi"/>
          <w:color w:val="000000"/>
        </w:rPr>
        <w:t xml:space="preserve">school, and one in a high school. Subcommittee: </w:t>
      </w:r>
      <w:r w:rsidR="0037108E" w:rsidRPr="00B109DA">
        <w:rPr>
          <w:rFonts w:cstheme="minorHAnsi"/>
        </w:rPr>
        <w:t>Carlin (C), Giddens, Goodwin (reassigned)</w:t>
      </w:r>
      <w:r w:rsidR="002102D8" w:rsidRPr="00B109DA">
        <w:rPr>
          <w:rFonts w:cstheme="minorHAnsi"/>
        </w:rPr>
        <w:t>.</w:t>
      </w:r>
    </w:p>
    <w:p w:rsidR="0037108E" w:rsidRPr="00B109DA" w:rsidRDefault="00DB42C8" w:rsidP="0037108E">
      <w:pPr>
        <w:rPr>
          <w:rFonts w:cstheme="minorHAnsi"/>
        </w:rPr>
      </w:pPr>
      <w:hyperlink r:id="rId26" w:history="1">
        <w:r w:rsidR="0037108E" w:rsidRPr="00B109DA">
          <w:rPr>
            <w:rStyle w:val="Hyperlink"/>
            <w:rFonts w:cstheme="minorHAnsi"/>
          </w:rPr>
          <w:t>SF 545</w:t>
        </w:r>
      </w:hyperlink>
      <w:r w:rsidR="0037108E" w:rsidRPr="00B109DA">
        <w:rPr>
          <w:rFonts w:cstheme="minorHAnsi"/>
        </w:rPr>
        <w:t xml:space="preserve"> </w:t>
      </w:r>
      <w:r w:rsidR="0037108E" w:rsidRPr="00B109DA">
        <w:rPr>
          <w:rFonts w:cstheme="minorHAnsi"/>
          <w:b/>
        </w:rPr>
        <w:t>LEARNING RECOVERY TASK FORCE</w:t>
      </w:r>
      <w:r w:rsidR="0037108E" w:rsidRPr="00B109DA">
        <w:rPr>
          <w:rFonts w:cstheme="minorHAnsi"/>
        </w:rPr>
        <w:t xml:space="preserve"> </w:t>
      </w:r>
      <w:r w:rsidR="001F2427">
        <w:rPr>
          <w:rFonts w:cstheme="minorHAnsi"/>
        </w:rPr>
        <w:t>(</w:t>
      </w:r>
      <w:r w:rsidR="002102D8" w:rsidRPr="00B109DA">
        <w:rPr>
          <w:rFonts w:cstheme="minorHAnsi"/>
        </w:rPr>
        <w:t>Education</w:t>
      </w:r>
      <w:r w:rsidR="001F2427">
        <w:rPr>
          <w:rFonts w:cstheme="minorHAnsi"/>
        </w:rPr>
        <w:t>)</w:t>
      </w:r>
      <w:r w:rsidR="009824D7" w:rsidRPr="00B109DA">
        <w:rPr>
          <w:rFonts w:cstheme="minorHAnsi"/>
        </w:rPr>
        <w:t xml:space="preserve"> </w:t>
      </w:r>
      <w:r w:rsidR="002102D8" w:rsidRPr="00B109DA">
        <w:rPr>
          <w:rFonts w:cstheme="minorHAnsi"/>
        </w:rPr>
        <w:t>Establishes a learning recovery task force to evaluate the degree and types of learning losses students, using in-person, hybrid, or remote learning methods of instruction, enrolled in pre-kindergarten through grade 12 experienced due to the COVID-19 pandemic. The task force shall study, identify, and recommend remedial measures, including but</w:t>
      </w:r>
      <w:r w:rsidR="009824D7" w:rsidRPr="00B109DA">
        <w:rPr>
          <w:rFonts w:cstheme="minorHAnsi"/>
        </w:rPr>
        <w:t xml:space="preserve"> </w:t>
      </w:r>
      <w:r w:rsidR="002102D8" w:rsidRPr="00B109DA">
        <w:rPr>
          <w:rFonts w:cstheme="minorHAnsi"/>
        </w:rPr>
        <w:t>not limited to alterations in the school calendar, remedial</w:t>
      </w:r>
      <w:r w:rsidR="009824D7" w:rsidRPr="00B109DA">
        <w:rPr>
          <w:rFonts w:cstheme="minorHAnsi"/>
        </w:rPr>
        <w:t xml:space="preserve"> </w:t>
      </w:r>
      <w:r w:rsidR="002102D8" w:rsidRPr="00B109DA">
        <w:rPr>
          <w:rFonts w:cstheme="minorHAnsi"/>
        </w:rPr>
        <w:t xml:space="preserve">classwork, special individualized tutoring, and further options justified and practical. The task force shall consult with education experts and stakeholders as appropriate. Subcommittee: </w:t>
      </w:r>
      <w:r w:rsidR="0037108E" w:rsidRPr="00B109DA">
        <w:rPr>
          <w:rFonts w:cstheme="minorHAnsi"/>
        </w:rPr>
        <w:t>Cournoyer (C), Quirmbach, Sweeney</w:t>
      </w:r>
      <w:r w:rsidR="00CC3751">
        <w:rPr>
          <w:rFonts w:cstheme="minorHAnsi"/>
        </w:rPr>
        <w:t>.</w:t>
      </w:r>
    </w:p>
    <w:p w:rsidR="00F2638B" w:rsidRPr="00B109DA" w:rsidRDefault="00DB42C8" w:rsidP="00F2638B">
      <w:pPr>
        <w:rPr>
          <w:rFonts w:cstheme="minorHAnsi"/>
        </w:rPr>
      </w:pPr>
      <w:hyperlink r:id="rId27" w:history="1">
        <w:r w:rsidR="00F2638B" w:rsidRPr="00B109DA">
          <w:rPr>
            <w:rStyle w:val="Hyperlink"/>
            <w:rFonts w:cstheme="minorHAnsi"/>
          </w:rPr>
          <w:t>SF 2003</w:t>
        </w:r>
      </w:hyperlink>
      <w:r w:rsidR="00F2638B" w:rsidRPr="00B109DA">
        <w:rPr>
          <w:rFonts w:cstheme="minorHAnsi"/>
        </w:rPr>
        <w:t xml:space="preserve"> </w:t>
      </w:r>
      <w:r w:rsidR="00F2638B" w:rsidRPr="00B109DA">
        <w:rPr>
          <w:rFonts w:cstheme="minorHAnsi"/>
          <w:b/>
        </w:rPr>
        <w:t>AT-RISK FUNDING</w:t>
      </w:r>
      <w:r w:rsidR="00F2638B" w:rsidRPr="00B109DA">
        <w:rPr>
          <w:rFonts w:cstheme="minorHAnsi"/>
        </w:rPr>
        <w:t xml:space="preserve"> (Cournoyer) (Education) Increases the amount of funding that schools can use for at-risk student programs by 0.5% starting in FY 2023 until reaching a maximum of 5%. See HF 2008.</w:t>
      </w:r>
      <w:r w:rsidR="009824D7" w:rsidRPr="00B109DA">
        <w:rPr>
          <w:rFonts w:cstheme="minorHAnsi"/>
        </w:rPr>
        <w:t xml:space="preserve"> </w:t>
      </w:r>
    </w:p>
    <w:p w:rsidR="0037108E" w:rsidRPr="00B109DA" w:rsidRDefault="00DB42C8" w:rsidP="0037108E">
      <w:pPr>
        <w:rPr>
          <w:rFonts w:cstheme="minorHAnsi"/>
        </w:rPr>
      </w:pPr>
      <w:hyperlink r:id="rId28" w:history="1">
        <w:r w:rsidR="0037108E" w:rsidRPr="00B109DA">
          <w:rPr>
            <w:rStyle w:val="Hyperlink"/>
            <w:rFonts w:cstheme="minorHAnsi"/>
          </w:rPr>
          <w:t>SF 2012</w:t>
        </w:r>
      </w:hyperlink>
      <w:r w:rsidR="0037108E" w:rsidRPr="00B109DA">
        <w:rPr>
          <w:rFonts w:cstheme="minorHAnsi"/>
        </w:rPr>
        <w:t xml:space="preserve"> </w:t>
      </w:r>
      <w:r w:rsidR="0037108E" w:rsidRPr="00B109DA">
        <w:rPr>
          <w:rFonts w:cstheme="minorHAnsi"/>
          <w:b/>
        </w:rPr>
        <w:t>COVID TESTS</w:t>
      </w:r>
      <w:r w:rsidR="0037108E" w:rsidRPr="00B109DA">
        <w:rPr>
          <w:rFonts w:cstheme="minorHAnsi"/>
        </w:rPr>
        <w:t xml:space="preserve"> (Nunn &amp; 9 R’s) (Labor) Prohibits the Labor Commissioner from enforcing federal OSHA standards that require employers to determine if an employee has been vaccinated for COVID, has had a COVID test and what the results of the test and whether the employee has had COVID.</w:t>
      </w:r>
      <w:r w:rsidR="002102D8" w:rsidRPr="00B109DA">
        <w:rPr>
          <w:rFonts w:cstheme="minorHAnsi"/>
        </w:rPr>
        <w:t xml:space="preserve"> </w:t>
      </w:r>
    </w:p>
    <w:p w:rsidR="0037108E" w:rsidRPr="00B109DA" w:rsidRDefault="00DB42C8" w:rsidP="0037108E">
      <w:pPr>
        <w:rPr>
          <w:rFonts w:cstheme="minorHAnsi"/>
        </w:rPr>
      </w:pPr>
      <w:hyperlink r:id="rId29" w:history="1">
        <w:r w:rsidR="0037108E" w:rsidRPr="00B109DA">
          <w:rPr>
            <w:rStyle w:val="Hyperlink"/>
            <w:rFonts w:cstheme="minorHAnsi"/>
          </w:rPr>
          <w:t>SSB 3002</w:t>
        </w:r>
      </w:hyperlink>
      <w:r w:rsidR="0037108E" w:rsidRPr="00B109DA">
        <w:rPr>
          <w:rFonts w:cstheme="minorHAnsi"/>
        </w:rPr>
        <w:t xml:space="preserve"> </w:t>
      </w:r>
      <w:r w:rsidR="0037108E" w:rsidRPr="00B109DA">
        <w:rPr>
          <w:rFonts w:cstheme="minorHAnsi"/>
          <w:b/>
        </w:rPr>
        <w:t>COMPUTER SCIENCE GRANTS</w:t>
      </w:r>
      <w:r w:rsidR="0037108E" w:rsidRPr="00B109DA">
        <w:rPr>
          <w:rFonts w:cstheme="minorHAnsi"/>
        </w:rPr>
        <w:t xml:space="preserve"> (Education) Allows the recipients of grants for computer science professional development to spend the money until the September 30th past the fiscal year the grants are awarded. </w:t>
      </w:r>
      <w:r w:rsidR="002102D8" w:rsidRPr="00B109DA">
        <w:rPr>
          <w:rFonts w:cstheme="minorHAnsi"/>
        </w:rPr>
        <w:t>Subcommittee: Cournoyer (C), J Smith, J Taylor.</w:t>
      </w:r>
    </w:p>
    <w:p w:rsidR="0037108E" w:rsidRPr="00B109DA" w:rsidRDefault="00DB42C8" w:rsidP="0037108E">
      <w:pPr>
        <w:rPr>
          <w:rFonts w:cstheme="minorHAnsi"/>
        </w:rPr>
      </w:pPr>
      <w:hyperlink r:id="rId30" w:history="1">
        <w:r w:rsidR="0037108E" w:rsidRPr="00B109DA">
          <w:rPr>
            <w:rStyle w:val="Hyperlink"/>
            <w:rFonts w:cstheme="minorHAnsi"/>
          </w:rPr>
          <w:t>SSB 3004</w:t>
        </w:r>
      </w:hyperlink>
      <w:r w:rsidR="0037108E" w:rsidRPr="00B109DA">
        <w:rPr>
          <w:rFonts w:cstheme="minorHAnsi"/>
        </w:rPr>
        <w:t xml:space="preserve"> </w:t>
      </w:r>
      <w:r w:rsidR="0037108E" w:rsidRPr="00B109DA">
        <w:rPr>
          <w:rFonts w:cstheme="minorHAnsi"/>
          <w:b/>
        </w:rPr>
        <w:t>REQUIRED IMMUNIZATIONS</w:t>
      </w:r>
      <w:r w:rsidR="0037108E" w:rsidRPr="00B109DA">
        <w:rPr>
          <w:rFonts w:cstheme="minorHAnsi"/>
        </w:rPr>
        <w:t xml:space="preserve"> (Education) Allows only the State Board of Health to require additional immunizations for daycare of K-12 students. Preempts local ordinances. Deems religious and medical exceptions apply to any immunization requirements from the State Board. </w:t>
      </w:r>
      <w:r w:rsidR="002102D8" w:rsidRPr="00B109DA">
        <w:rPr>
          <w:rFonts w:cstheme="minorHAnsi"/>
        </w:rPr>
        <w:t>Subcommittee: Kraayenbrink (C), Celsi, Johnson.</w:t>
      </w:r>
    </w:p>
    <w:p w:rsidR="0037108E" w:rsidRPr="00B109DA" w:rsidRDefault="00DB42C8" w:rsidP="0037108E">
      <w:pPr>
        <w:rPr>
          <w:rFonts w:cstheme="minorHAnsi"/>
        </w:rPr>
      </w:pPr>
      <w:hyperlink r:id="rId31" w:history="1">
        <w:r w:rsidR="0037108E" w:rsidRPr="00B109DA">
          <w:rPr>
            <w:rStyle w:val="Hyperlink"/>
            <w:rFonts w:cstheme="minorHAnsi"/>
          </w:rPr>
          <w:t>SSB 3005</w:t>
        </w:r>
      </w:hyperlink>
      <w:r w:rsidR="0037108E" w:rsidRPr="00B109DA">
        <w:rPr>
          <w:rFonts w:cstheme="minorHAnsi"/>
        </w:rPr>
        <w:t xml:space="preserve"> </w:t>
      </w:r>
      <w:r w:rsidR="0037108E" w:rsidRPr="00B109DA">
        <w:rPr>
          <w:rFonts w:cstheme="minorHAnsi"/>
          <w:b/>
        </w:rPr>
        <w:t>STUDENT HEALTH SCREENINGS</w:t>
      </w:r>
      <w:r w:rsidR="0037108E" w:rsidRPr="00B109DA">
        <w:rPr>
          <w:rFonts w:cstheme="minorHAnsi"/>
        </w:rPr>
        <w:t xml:space="preserve"> (Education) Prohibits schools from doing invasive physical exams, or screenings not required by law, of students without written permission. Makes exceptions for </w:t>
      </w:r>
      <w:r w:rsidR="0037108E" w:rsidRPr="00B109DA">
        <w:rPr>
          <w:rFonts w:cstheme="minorHAnsi"/>
        </w:rPr>
        <w:lastRenderedPageBreak/>
        <w:t>emancipated minors, emergent care situations and child abuse assessments.</w:t>
      </w:r>
      <w:r w:rsidR="002102D8" w:rsidRPr="00B109DA">
        <w:rPr>
          <w:rFonts w:cstheme="minorHAnsi"/>
        </w:rPr>
        <w:t xml:space="preserve"> Subcommittee: Sinclair (C), Rozenboom, Trone Garriott.</w:t>
      </w:r>
    </w:p>
    <w:p w:rsidR="00610988" w:rsidRPr="00B109DA" w:rsidRDefault="00610988" w:rsidP="00610988">
      <w:pPr>
        <w:spacing w:line="240" w:lineRule="auto"/>
        <w:rPr>
          <w:rFonts w:cstheme="minorHAnsi"/>
          <w:b/>
        </w:rPr>
      </w:pPr>
      <w:r w:rsidRPr="00B109DA">
        <w:rPr>
          <w:rFonts w:cstheme="minorHAnsi"/>
          <w:b/>
        </w:rPr>
        <w:t xml:space="preserve">Advocacy </w:t>
      </w:r>
      <w:r w:rsidR="00C96AD4" w:rsidRPr="00B109DA">
        <w:rPr>
          <w:rFonts w:cstheme="minorHAnsi"/>
          <w:b/>
        </w:rPr>
        <w:t>Actions This Week</w:t>
      </w:r>
    </w:p>
    <w:p w:rsidR="00941FBB" w:rsidRPr="00B109DA" w:rsidRDefault="00941FBB" w:rsidP="00780383">
      <w:pPr>
        <w:pStyle w:val="ListParagraph"/>
        <w:numPr>
          <w:ilvl w:val="0"/>
          <w:numId w:val="21"/>
        </w:numPr>
        <w:shd w:val="clear" w:color="auto" w:fill="FFFFFF"/>
        <w:spacing w:after="120" w:line="240" w:lineRule="auto"/>
        <w:contextualSpacing w:val="0"/>
        <w:rPr>
          <w:rFonts w:eastAsia="Times New Roman" w:cstheme="minorHAnsi"/>
          <w:color w:val="666666"/>
        </w:rPr>
      </w:pPr>
      <w:r w:rsidRPr="00B109DA">
        <w:rPr>
          <w:rFonts w:cstheme="minorHAnsi"/>
          <w:b/>
        </w:rPr>
        <w:t>Always start with a thank you!</w:t>
      </w:r>
      <w:r w:rsidR="009824D7" w:rsidRPr="00B109DA">
        <w:rPr>
          <w:rFonts w:cstheme="minorHAnsi"/>
          <w:b/>
        </w:rPr>
        <w:t xml:space="preserve"> </w:t>
      </w:r>
      <w:r w:rsidR="00780383" w:rsidRPr="00B109DA">
        <w:rPr>
          <w:rFonts w:cstheme="minorHAnsi"/>
        </w:rPr>
        <w:t xml:space="preserve">See the </w:t>
      </w:r>
      <w:hyperlink r:id="rId32" w:history="1">
        <w:r w:rsidR="00780383" w:rsidRPr="00B109DA">
          <w:rPr>
            <w:rFonts w:eastAsia="Times New Roman" w:cstheme="minorHAnsi"/>
            <w:b/>
            <w:bCs/>
            <w:color w:val="0000FF"/>
            <w:u w:val="single"/>
          </w:rPr>
          <w:t>2021 Legislative Session Successes</w:t>
        </w:r>
      </w:hyperlink>
      <w:r w:rsidR="00780383" w:rsidRPr="00B109DA">
        <w:rPr>
          <w:rFonts w:eastAsia="Times New Roman" w:cstheme="minorHAnsi"/>
          <w:color w:val="666666"/>
        </w:rPr>
        <w:t xml:space="preserve"> </w:t>
      </w:r>
      <w:r w:rsidR="00780383" w:rsidRPr="00B109DA">
        <w:rPr>
          <w:rFonts w:cstheme="minorHAnsi"/>
        </w:rPr>
        <w:t xml:space="preserve">on the UEN website and find one you are grateful for them accomplishing. </w:t>
      </w:r>
    </w:p>
    <w:p w:rsidR="00941FBB" w:rsidRPr="00B109DA" w:rsidRDefault="00941FBB" w:rsidP="005A06F5">
      <w:pPr>
        <w:numPr>
          <w:ilvl w:val="0"/>
          <w:numId w:val="9"/>
        </w:numPr>
        <w:spacing w:line="240" w:lineRule="auto"/>
        <w:rPr>
          <w:rFonts w:cstheme="minorHAnsi"/>
        </w:rPr>
      </w:pPr>
      <w:r w:rsidRPr="00B109DA">
        <w:rPr>
          <w:rFonts w:cstheme="minorHAnsi"/>
          <w:b/>
        </w:rPr>
        <w:t xml:space="preserve">Express </w:t>
      </w:r>
      <w:r w:rsidR="005A06F5" w:rsidRPr="00B109DA">
        <w:rPr>
          <w:rFonts w:cstheme="minorHAnsi"/>
          <w:b/>
        </w:rPr>
        <w:t>interest in</w:t>
      </w:r>
      <w:r w:rsidRPr="00B109DA">
        <w:rPr>
          <w:rFonts w:cstheme="minorHAnsi"/>
          <w:b/>
        </w:rPr>
        <w:t xml:space="preserve"> the Governor’s Teacher and </w:t>
      </w:r>
      <w:r w:rsidR="00B75011" w:rsidRPr="00B109DA">
        <w:rPr>
          <w:rFonts w:cstheme="minorHAnsi"/>
          <w:b/>
        </w:rPr>
        <w:t>Para educator</w:t>
      </w:r>
      <w:r w:rsidRPr="00B109DA">
        <w:rPr>
          <w:rFonts w:cstheme="minorHAnsi"/>
          <w:b/>
        </w:rPr>
        <w:t xml:space="preserve"> Registered Apprenticeship Program</w:t>
      </w:r>
      <w:r w:rsidR="005A06F5" w:rsidRPr="00B109DA">
        <w:rPr>
          <w:rFonts w:cstheme="minorHAnsi"/>
          <w:b/>
        </w:rPr>
        <w:t>:</w:t>
      </w:r>
      <w:r w:rsidR="009824D7" w:rsidRPr="00B109DA">
        <w:rPr>
          <w:rFonts w:cstheme="minorHAnsi"/>
          <w:b/>
        </w:rPr>
        <w:t xml:space="preserve"> </w:t>
      </w:r>
      <w:r w:rsidR="00571248">
        <w:rPr>
          <w:rFonts w:cstheme="minorHAnsi"/>
        </w:rPr>
        <w:t>S</w:t>
      </w:r>
      <w:r w:rsidR="005A06F5" w:rsidRPr="00B109DA">
        <w:rPr>
          <w:rFonts w:cstheme="minorHAnsi"/>
        </w:rPr>
        <w:t xml:space="preserve">hare grow your own programs and initiatives in your district </w:t>
      </w:r>
      <w:r w:rsidR="00780383" w:rsidRPr="00B109DA">
        <w:rPr>
          <w:rFonts w:cstheme="minorHAnsi"/>
        </w:rPr>
        <w:t>already</w:t>
      </w:r>
      <w:r w:rsidR="005A06F5" w:rsidRPr="00B109DA">
        <w:rPr>
          <w:rFonts w:cstheme="minorHAnsi"/>
        </w:rPr>
        <w:t xml:space="preserve"> underway</w:t>
      </w:r>
      <w:r w:rsidR="00780383" w:rsidRPr="00B109DA">
        <w:rPr>
          <w:rFonts w:cstheme="minorHAnsi"/>
        </w:rPr>
        <w:t xml:space="preserve"> that might inform this policy discussion</w:t>
      </w:r>
      <w:r w:rsidR="005A06F5" w:rsidRPr="00B109DA">
        <w:rPr>
          <w:rFonts w:cstheme="minorHAnsi"/>
        </w:rPr>
        <w:t>.</w:t>
      </w:r>
    </w:p>
    <w:p w:rsidR="00780383" w:rsidRPr="00B109DA" w:rsidRDefault="00941FBB" w:rsidP="00610988">
      <w:pPr>
        <w:numPr>
          <w:ilvl w:val="0"/>
          <w:numId w:val="9"/>
        </w:numPr>
        <w:spacing w:line="240" w:lineRule="auto"/>
        <w:rPr>
          <w:rFonts w:cstheme="minorHAnsi"/>
          <w:b/>
        </w:rPr>
      </w:pPr>
      <w:r w:rsidRPr="00B109DA">
        <w:rPr>
          <w:rFonts w:cstheme="minorHAnsi"/>
          <w:b/>
        </w:rPr>
        <w:t>Explain the SSA numbers to your legislators, especially in light of inflation and workforce shortage</w:t>
      </w:r>
      <w:r w:rsidR="00780383" w:rsidRPr="00B109DA">
        <w:rPr>
          <w:rFonts w:cstheme="minorHAnsi"/>
          <w:b/>
        </w:rPr>
        <w:t>.</w:t>
      </w:r>
      <w:r w:rsidR="009824D7" w:rsidRPr="00B109DA">
        <w:rPr>
          <w:rFonts w:cstheme="minorHAnsi"/>
          <w:b/>
        </w:rPr>
        <w:t xml:space="preserve"> </w:t>
      </w:r>
      <w:r w:rsidR="00780383" w:rsidRPr="00B109DA">
        <w:rPr>
          <w:rFonts w:cstheme="minorHAnsi"/>
          <w:b/>
        </w:rPr>
        <w:t xml:space="preserve">Talking points: </w:t>
      </w:r>
    </w:p>
    <w:p w:rsidR="00780383" w:rsidRPr="008A3455"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rPr>
        <w:t xml:space="preserve">Supplemental state aid is the biggest source of per pupil funding in Iowa, but our funding has not kept pace nationally, putting our students and </w:t>
      </w:r>
      <w:r w:rsidR="00571248">
        <w:rPr>
          <w:rFonts w:eastAsia="Calibri" w:cstheme="minorHAnsi"/>
        </w:rPr>
        <w:t>s</w:t>
      </w:r>
      <w:r w:rsidRPr="00B109DA">
        <w:rPr>
          <w:rFonts w:eastAsia="Calibri" w:cstheme="minorHAnsi"/>
        </w:rPr>
        <w:t xml:space="preserve">tate at a disadvantage. Sufficient funding provides for a high-quality education that translates to a successful future and economic growth in our state. The </w:t>
      </w:r>
      <w:r w:rsidR="00F17A05">
        <w:rPr>
          <w:rFonts w:eastAsia="Calibri" w:cstheme="minorHAnsi"/>
        </w:rPr>
        <w:t>G</w:t>
      </w:r>
      <w:r w:rsidRPr="00B109DA">
        <w:rPr>
          <w:rFonts w:eastAsia="Calibri" w:cstheme="minorHAnsi"/>
        </w:rPr>
        <w:t xml:space="preserve">overnor’s recommendation of 2.5% SSA only amounts to an estimated $81.6 million in statewide new money, below previous years’ investment in Iowa schools. </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cstheme="minorHAnsi"/>
        </w:rPr>
      </w:pPr>
      <w:r w:rsidRPr="00B109DA">
        <w:rPr>
          <w:rFonts w:eastAsia="Calibri" w:cstheme="minorHAnsi"/>
        </w:rPr>
        <w:t>As a result of the legislature eliminating the Commercial and Industrial Replacement payment for school districts but increasing the foundation level, the cost of school aid will increase by $59 million without providing any new money to school districts. The funding source becomes the state general fund instead of local property taxes.</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color w:val="000000" w:themeColor="text1"/>
        </w:rPr>
        <w:t xml:space="preserve">Inflation and cost-of-living increases should be considered when </w:t>
      </w:r>
      <w:r w:rsidRPr="00B109DA">
        <w:rPr>
          <w:rFonts w:eastAsia="Calibri" w:cstheme="minorHAnsi"/>
        </w:rPr>
        <w:t>determining school aid funding. School districts must pay competitive salaries to retain teachers and staff, especially during a labor shortage.</w:t>
      </w:r>
      <w:r w:rsidRPr="00B109DA">
        <w:rPr>
          <w:rFonts w:eastAsia="Calibri" w:cstheme="minorHAnsi"/>
          <w:color w:val="000000" w:themeColor="text1"/>
        </w:rPr>
        <w:t xml:space="preserve"> </w:t>
      </w:r>
      <w:r w:rsidRPr="00B109DA">
        <w:rPr>
          <w:rFonts w:eastAsia="Calibri" w:cstheme="minorHAnsi"/>
        </w:rPr>
        <w:t>The legislature should provide funding that considers the impact inflation has on recruiting and retaining school employees</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color w:val="000000" w:themeColor="text1"/>
        </w:rPr>
        <w:t>School funding is enrollment-driven</w:t>
      </w:r>
      <w:r w:rsidRPr="00B109DA">
        <w:rPr>
          <w:rFonts w:eastAsia="Calibri" w:cstheme="minorHAnsi"/>
        </w:rPr>
        <w:t xml:space="preserve"> and increases in enrollment impact the supplemental state aid amount. On the flip side, declining enrollment combined with low SSA means more rural schools will have to consolidate or face closure by the state because they depend on adequate state funding to remain open. </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rPr>
        <w:t xml:space="preserve">Low SSA amounts also lead to more districts being eligible for budget guarantee, which shifts the funding burden to local property taxpayers. At the </w:t>
      </w:r>
      <w:r w:rsidR="00F17A05">
        <w:rPr>
          <w:rFonts w:eastAsia="Calibri" w:cstheme="minorHAnsi"/>
        </w:rPr>
        <w:t>G</w:t>
      </w:r>
      <w:r w:rsidRPr="00B109DA">
        <w:rPr>
          <w:rFonts w:eastAsia="Calibri" w:cstheme="minorHAnsi"/>
        </w:rPr>
        <w:t xml:space="preserve">overnor’s proposed 2.5% SSA, 82 districts would be eligible for the budget guarantee at a total cost to property taxpayers of $9.1 million. </w:t>
      </w:r>
    </w:p>
    <w:p w:rsidR="005A06F5" w:rsidRPr="00B109DA" w:rsidRDefault="00780383" w:rsidP="00780383">
      <w:pPr>
        <w:spacing w:line="240" w:lineRule="auto"/>
        <w:ind w:left="720"/>
        <w:rPr>
          <w:rFonts w:cstheme="minorHAnsi"/>
          <w:b/>
        </w:rPr>
      </w:pPr>
      <w:r w:rsidRPr="00B109DA">
        <w:rPr>
          <w:rFonts w:cstheme="minorHAnsi"/>
        </w:rPr>
        <w:t>F</w:t>
      </w:r>
      <w:r w:rsidR="005A06F5" w:rsidRPr="00B109DA">
        <w:rPr>
          <w:rFonts w:cstheme="minorHAnsi"/>
        </w:rPr>
        <w:t xml:space="preserve">ind </w:t>
      </w:r>
      <w:r w:rsidRPr="00B109DA">
        <w:rPr>
          <w:rFonts w:cstheme="minorHAnsi"/>
        </w:rPr>
        <w:t xml:space="preserve">more SSA </w:t>
      </w:r>
      <w:r w:rsidR="005A06F5" w:rsidRPr="00B109DA">
        <w:rPr>
          <w:rFonts w:cstheme="minorHAnsi"/>
        </w:rPr>
        <w:t xml:space="preserve">information and talking points in the UEN Issue Brief on </w:t>
      </w:r>
      <w:r w:rsidR="008A3455">
        <w:rPr>
          <w:rFonts w:cstheme="minorHAnsi"/>
        </w:rPr>
        <w:t>Adequate Funding on the UEN web</w:t>
      </w:r>
      <w:r w:rsidR="005A06F5" w:rsidRPr="00B109DA">
        <w:rPr>
          <w:rFonts w:cstheme="minorHAnsi"/>
        </w:rPr>
        <w:t xml:space="preserve">site </w:t>
      </w:r>
      <w:hyperlink r:id="rId33" w:history="1">
        <w:r w:rsidR="005A06F5" w:rsidRPr="00B109DA">
          <w:rPr>
            <w:rStyle w:val="Hyperlink"/>
            <w:rFonts w:cstheme="minorHAnsi"/>
          </w:rPr>
          <w:t>here</w:t>
        </w:r>
      </w:hyperlink>
      <w:r w:rsidR="00571248">
        <w:rPr>
          <w:rFonts w:cstheme="minorHAnsi"/>
        </w:rPr>
        <w:t>.</w:t>
      </w:r>
    </w:p>
    <w:p w:rsidR="005A06F5" w:rsidRPr="00B109DA" w:rsidRDefault="005A06F5" w:rsidP="00610988">
      <w:pPr>
        <w:numPr>
          <w:ilvl w:val="0"/>
          <w:numId w:val="9"/>
        </w:numPr>
        <w:spacing w:line="240" w:lineRule="auto"/>
        <w:rPr>
          <w:rFonts w:cstheme="minorHAnsi"/>
          <w:b/>
        </w:rPr>
      </w:pPr>
      <w:r w:rsidRPr="00B109DA">
        <w:rPr>
          <w:rFonts w:cstheme="minorHAnsi"/>
          <w:b/>
        </w:rPr>
        <w:t>Shore up Voucher Opposition:</w:t>
      </w:r>
      <w:r w:rsidR="009824D7" w:rsidRPr="00B109DA">
        <w:rPr>
          <w:rFonts w:cstheme="minorHAnsi"/>
          <w:b/>
        </w:rPr>
        <w:t xml:space="preserve"> </w:t>
      </w:r>
      <w:r w:rsidRPr="00B109DA">
        <w:rPr>
          <w:rFonts w:cstheme="minorHAnsi"/>
        </w:rPr>
        <w:t>Circle back with your legislators who’ve previously told you they opposed vouchers and reiterate key messages</w:t>
      </w:r>
      <w:r w:rsidR="00571248">
        <w:rPr>
          <w:rFonts w:cstheme="minorHAnsi"/>
        </w:rPr>
        <w:t>:</w:t>
      </w:r>
    </w:p>
    <w:p w:rsidR="005A06F5" w:rsidRPr="00B109DA" w:rsidRDefault="005A06F5" w:rsidP="005A06F5">
      <w:pPr>
        <w:numPr>
          <w:ilvl w:val="1"/>
          <w:numId w:val="9"/>
        </w:numPr>
        <w:spacing w:after="0" w:line="240" w:lineRule="auto"/>
        <w:rPr>
          <w:rFonts w:cstheme="minorHAnsi"/>
        </w:rPr>
      </w:pPr>
      <w:r w:rsidRPr="00B109DA">
        <w:rPr>
          <w:rFonts w:cstheme="minorHAnsi"/>
        </w:rPr>
        <w:t>Use public dollars for public schools. Period.</w:t>
      </w:r>
    </w:p>
    <w:p w:rsidR="005A06F5" w:rsidRPr="00B109DA" w:rsidRDefault="005A06F5" w:rsidP="005A06F5">
      <w:pPr>
        <w:numPr>
          <w:ilvl w:val="1"/>
          <w:numId w:val="9"/>
        </w:numPr>
        <w:spacing w:after="0" w:line="240" w:lineRule="auto"/>
        <w:rPr>
          <w:rFonts w:cstheme="minorHAnsi"/>
        </w:rPr>
      </w:pPr>
      <w:r w:rsidRPr="00B109DA">
        <w:rPr>
          <w:rFonts w:cstheme="minorHAnsi"/>
        </w:rPr>
        <w:t>Public funds require public accountability and transparency.</w:t>
      </w:r>
    </w:p>
    <w:p w:rsidR="005A06F5" w:rsidRPr="00B109DA" w:rsidRDefault="005A06F5" w:rsidP="005A06F5">
      <w:pPr>
        <w:numPr>
          <w:ilvl w:val="1"/>
          <w:numId w:val="9"/>
        </w:numPr>
        <w:spacing w:after="0" w:line="240" w:lineRule="auto"/>
        <w:rPr>
          <w:rFonts w:cstheme="minorHAnsi"/>
        </w:rPr>
      </w:pPr>
      <w:r w:rsidRPr="00B109DA">
        <w:rPr>
          <w:rFonts w:cstheme="minorHAnsi"/>
        </w:rPr>
        <w:t>A slippery slope toward a costly an expansive voucher program</w:t>
      </w:r>
      <w:r w:rsidR="00571248">
        <w:rPr>
          <w:rFonts w:cstheme="minorHAnsi"/>
        </w:rPr>
        <w:t>.</w:t>
      </w:r>
    </w:p>
    <w:p w:rsidR="005A06F5" w:rsidRPr="00B109DA" w:rsidRDefault="005A06F5" w:rsidP="005A06F5">
      <w:pPr>
        <w:numPr>
          <w:ilvl w:val="1"/>
          <w:numId w:val="9"/>
        </w:numPr>
        <w:spacing w:after="0" w:line="240" w:lineRule="auto"/>
        <w:rPr>
          <w:rFonts w:cstheme="minorHAnsi"/>
        </w:rPr>
      </w:pPr>
      <w:r w:rsidRPr="00B109DA">
        <w:rPr>
          <w:rFonts w:cstheme="minorHAnsi"/>
        </w:rPr>
        <w:t xml:space="preserve">Iowa already has many parent choice options </w:t>
      </w:r>
      <w:r w:rsidR="008A3455">
        <w:rPr>
          <w:rFonts w:cstheme="minorHAnsi"/>
        </w:rPr>
        <w:br/>
      </w:r>
    </w:p>
    <w:p w:rsidR="00D579B8" w:rsidRPr="00B109DA" w:rsidRDefault="00D579B8" w:rsidP="00610988">
      <w:pPr>
        <w:spacing w:line="240" w:lineRule="auto"/>
        <w:rPr>
          <w:rFonts w:cstheme="minorHAnsi"/>
        </w:rPr>
      </w:pPr>
      <w:r w:rsidRPr="00B109DA">
        <w:rPr>
          <w:rFonts w:cstheme="minorHAnsi"/>
          <w:b/>
        </w:rPr>
        <w:t>Gratitude:</w:t>
      </w:r>
      <w:r w:rsidR="0045176C" w:rsidRPr="00B109DA">
        <w:rPr>
          <w:rFonts w:cstheme="minorHAnsi"/>
        </w:rPr>
        <w:t xml:space="preserve"> </w:t>
      </w:r>
      <w:r w:rsidR="00571248">
        <w:rPr>
          <w:rFonts w:cstheme="minorHAnsi"/>
        </w:rPr>
        <w:t>T</w:t>
      </w:r>
      <w:r w:rsidR="002A0010" w:rsidRPr="00B109DA">
        <w:rPr>
          <w:rFonts w:cstheme="minorHAnsi"/>
        </w:rPr>
        <w:t xml:space="preserve">ell your legislators </w:t>
      </w:r>
      <w:r w:rsidR="005A06F5" w:rsidRPr="00B109DA">
        <w:rPr>
          <w:rFonts w:cstheme="minorHAnsi"/>
        </w:rPr>
        <w:t>and the Governor thank you for the preschool funding supplement through the SBRC.</w:t>
      </w:r>
      <w:r w:rsidR="009824D7" w:rsidRPr="00B109DA">
        <w:rPr>
          <w:rFonts w:cstheme="minorHAnsi"/>
        </w:rPr>
        <w:t xml:space="preserve"> </w:t>
      </w:r>
      <w:r w:rsidR="002A0010" w:rsidRPr="00B109DA">
        <w:rPr>
          <w:rFonts w:cstheme="minorHAnsi"/>
        </w:rPr>
        <w:t>THANK YOU for getting that done.</w:t>
      </w:r>
      <w:r w:rsidR="009824D7" w:rsidRPr="00B109DA">
        <w:rPr>
          <w:rFonts w:cstheme="minorHAnsi"/>
        </w:rPr>
        <w:t xml:space="preserve"> </w:t>
      </w:r>
      <w:r w:rsidR="005A06F5" w:rsidRPr="00B109DA">
        <w:rPr>
          <w:rFonts w:cstheme="minorHAnsi"/>
        </w:rPr>
        <w:t>(We will need to do it again this coming year.)</w:t>
      </w:r>
    </w:p>
    <w:p w:rsidR="005A06F5" w:rsidRPr="00B109DA" w:rsidRDefault="00DA3DC1" w:rsidP="005A06F5">
      <w:pPr>
        <w:spacing w:line="240" w:lineRule="auto"/>
        <w:rPr>
          <w:rFonts w:cstheme="minorHAnsi"/>
        </w:rPr>
      </w:pPr>
      <w:r w:rsidRPr="00B109DA">
        <w:rPr>
          <w:rFonts w:cstheme="minorHAnsi"/>
          <w:b/>
        </w:rPr>
        <w:lastRenderedPageBreak/>
        <w:t xml:space="preserve">Connecting with Legislators: </w:t>
      </w:r>
      <w:r w:rsidR="005A06F5" w:rsidRPr="00B109DA">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B109DA">
        <w:rPr>
          <w:rFonts w:cstheme="minorHAnsi"/>
        </w:rPr>
        <w:t xml:space="preserve"> what’s the best way to contact them during session. They may prefer email or text message or phone call based on their personal preferences.</w:t>
      </w:r>
      <w:r w:rsidR="009824D7" w:rsidRPr="00B109DA">
        <w:rPr>
          <w:rFonts w:cstheme="minorHAnsi"/>
        </w:rPr>
        <w:t xml:space="preserve"> </w:t>
      </w:r>
    </w:p>
    <w:p w:rsidR="00EC1947" w:rsidRPr="00B109DA" w:rsidRDefault="00EC1947" w:rsidP="00763A72">
      <w:pPr>
        <w:spacing w:line="240" w:lineRule="auto"/>
        <w:ind w:left="720"/>
        <w:rPr>
          <w:rFonts w:cstheme="minorHAnsi"/>
        </w:rPr>
      </w:pPr>
      <w:r w:rsidRPr="00B109DA">
        <w:rPr>
          <w:rFonts w:cstheme="minorHAnsi"/>
        </w:rPr>
        <w:t xml:space="preserve">Find biographical information about legislators gleaned from their election websites on the ISFIS site here: </w:t>
      </w:r>
      <w:hyperlink r:id="rId34" w:history="1">
        <w:r w:rsidRPr="00B109DA">
          <w:rPr>
            <w:rStyle w:val="Hyperlink"/>
            <w:rFonts w:cstheme="minorHAnsi"/>
          </w:rPr>
          <w:t>http://www.iowaschoolfinance.com/legislative_bios</w:t>
        </w:r>
      </w:hyperlink>
      <w:r w:rsidRPr="00B109DA">
        <w:rPr>
          <w:rFonts w:cstheme="minorHAnsi"/>
        </w:rPr>
        <w:t xml:space="preserve"> Learn about your new representatives and senators or find out something you don’t know about incumbents. </w:t>
      </w:r>
    </w:p>
    <w:p w:rsidR="00EC1947" w:rsidRPr="00B109DA" w:rsidRDefault="00EC1947" w:rsidP="00763A72">
      <w:pPr>
        <w:spacing w:line="240" w:lineRule="auto"/>
        <w:ind w:left="720"/>
        <w:rPr>
          <w:rFonts w:cstheme="minorHAnsi"/>
        </w:rPr>
      </w:pPr>
      <w:r w:rsidRPr="00B109DA">
        <w:rPr>
          <w:rFonts w:cstheme="minorHAnsi"/>
        </w:rPr>
        <w:t xml:space="preserve">Find out who your legislators are through the interactive map or address search posted on the Legislative Website here: </w:t>
      </w:r>
      <w:hyperlink r:id="rId35" w:history="1">
        <w:r w:rsidRPr="00B109DA">
          <w:rPr>
            <w:rStyle w:val="Hyperlink"/>
            <w:rFonts w:cstheme="minorHAnsi"/>
          </w:rPr>
          <w:t>https://www.legis.iowa.gov/legislators/find</w:t>
        </w:r>
      </w:hyperlink>
    </w:p>
    <w:p w:rsidR="00EC1947" w:rsidRPr="00B109DA" w:rsidRDefault="008A3455" w:rsidP="00025042">
      <w:pPr>
        <w:spacing w:line="240" w:lineRule="auto"/>
        <w:rPr>
          <w:rFonts w:cstheme="minorHAnsi"/>
        </w:rPr>
      </w:pPr>
      <w:r>
        <w:rPr>
          <w:rFonts w:cstheme="minorHAnsi"/>
          <w:b/>
        </w:rPr>
        <w:t xml:space="preserve">UEN </w:t>
      </w:r>
      <w:r w:rsidR="00EC1947" w:rsidRPr="00B109DA">
        <w:rPr>
          <w:rFonts w:cstheme="minorHAnsi"/>
          <w:b/>
        </w:rPr>
        <w:t xml:space="preserve">Advocacy Resources: </w:t>
      </w:r>
      <w:r w:rsidR="00143FDF" w:rsidRPr="00B109DA">
        <w:rPr>
          <w:rFonts w:cstheme="minorHAnsi"/>
        </w:rPr>
        <w:t xml:space="preserve">Check out the UEN Website at </w:t>
      </w:r>
      <w:hyperlink r:id="rId36" w:history="1">
        <w:r w:rsidR="00EC1947" w:rsidRPr="00B109DA">
          <w:rPr>
            <w:rStyle w:val="Hyperlink"/>
            <w:rFonts w:cstheme="minorHAnsi"/>
          </w:rPr>
          <w:t>www.uen-ia.org</w:t>
        </w:r>
      </w:hyperlink>
      <w:r w:rsidR="00EC1947" w:rsidRPr="00B109DA">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Pr>
          <w:rFonts w:cstheme="minorHAnsi"/>
        </w:rPr>
        <w:t>St</w:t>
      </w:r>
      <w:r w:rsidR="00EC1947" w:rsidRPr="00B109DA">
        <w:rPr>
          <w:rFonts w:cstheme="minorHAnsi"/>
        </w:rPr>
        <w:t xml:space="preserve">atehouse will be posted at: </w:t>
      </w:r>
      <w:hyperlink r:id="rId37" w:history="1">
        <w:r w:rsidR="00EC1947" w:rsidRPr="00B109DA">
          <w:rPr>
            <w:rStyle w:val="Hyperlink"/>
            <w:rFonts w:cstheme="minorHAnsi"/>
          </w:rPr>
          <w:t>www.uen-ia.org/blogs-list</w:t>
        </w:r>
      </w:hyperlink>
      <w:r w:rsidR="00EC1947" w:rsidRPr="00B109DA">
        <w:rPr>
          <w:rFonts w:cstheme="minorHAnsi"/>
        </w:rPr>
        <w:t xml:space="preserve">. </w:t>
      </w:r>
      <w:r w:rsidR="00143FDF" w:rsidRPr="00B109DA">
        <w:rPr>
          <w:rFonts w:cstheme="minorHAnsi"/>
        </w:rPr>
        <w:t>See</w:t>
      </w:r>
      <w:r w:rsidR="00EC1947" w:rsidRPr="00B109DA">
        <w:rPr>
          <w:rFonts w:cstheme="minorHAnsi"/>
        </w:rPr>
        <w:t xml:space="preserve"> the </w:t>
      </w:r>
      <w:hyperlink r:id="rId38" w:history="1">
        <w:r w:rsidR="00A2380A">
          <w:rPr>
            <w:rStyle w:val="Hyperlink"/>
            <w:rFonts w:cstheme="minorHAnsi"/>
          </w:rPr>
          <w:t>2021 U</w:t>
        </w:r>
        <w:r>
          <w:rPr>
            <w:rStyle w:val="Hyperlink"/>
            <w:rFonts w:cstheme="minorHAnsi"/>
          </w:rPr>
          <w:t>EN Advocacy Handbook</w:t>
        </w:r>
      </w:hyperlink>
      <w:r w:rsidR="00EC1947" w:rsidRPr="00B109DA">
        <w:rPr>
          <w:rFonts w:cstheme="minorHAnsi"/>
        </w:rPr>
        <w:t xml:space="preserve"> </w:t>
      </w:r>
      <w:r>
        <w:rPr>
          <w:rFonts w:cstheme="minorHAnsi"/>
        </w:rPr>
        <w:t xml:space="preserve">(2022 version will be posted shortly), </w:t>
      </w:r>
      <w:r w:rsidR="00143FDF" w:rsidRPr="00B109DA">
        <w:rPr>
          <w:rFonts w:cstheme="minorHAnsi"/>
        </w:rPr>
        <w:t>which is</w:t>
      </w:r>
      <w:r w:rsidR="00EC1947" w:rsidRPr="00B109DA">
        <w:rPr>
          <w:rFonts w:cstheme="minorHAnsi"/>
        </w:rPr>
        <w:t xml:space="preserve"> also available from the subscriber section of the UEN website </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109DA">
        <w:rPr>
          <w:rFonts w:asciiTheme="minorHAnsi" w:hAnsiTheme="minorHAnsi" w:cstheme="minorHAnsi"/>
          <w:bCs w:val="0"/>
          <w:color w:val="333333"/>
          <w:sz w:val="22"/>
          <w:szCs w:val="22"/>
        </w:rPr>
        <w:t xml:space="preserve">Education Committee Members in the Senate and House: </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B13BE1">
          <w:footerReference w:type="default" r:id="rId39"/>
          <w:headerReference w:type="first" r:id="rId40"/>
          <w:footerReference w:type="first" r:id="rId41"/>
          <w:type w:val="continuous"/>
          <w:pgSz w:w="12240" w:h="15840"/>
          <w:pgMar w:top="1440" w:right="1440" w:bottom="720" w:left="1440" w:header="720" w:footer="504" w:gutter="0"/>
          <w:cols w:space="720"/>
          <w:titlePg/>
          <w:docGrid w:linePitch="360"/>
        </w:sect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Senate Members</w:t>
      </w:r>
    </w:p>
    <w:p w:rsidR="005E7BC7" w:rsidRPr="00B109DA" w:rsidRDefault="00DB42C8" w:rsidP="005E7BC7">
      <w:pPr>
        <w:numPr>
          <w:ilvl w:val="0"/>
          <w:numId w:val="10"/>
        </w:numPr>
        <w:shd w:val="clear" w:color="auto" w:fill="FFFFFF"/>
        <w:spacing w:after="0" w:line="240" w:lineRule="auto"/>
        <w:ind w:left="230"/>
        <w:rPr>
          <w:rFonts w:cstheme="minorHAnsi"/>
          <w:color w:val="333333"/>
          <w:sz w:val="16"/>
          <w:szCs w:val="20"/>
        </w:rPr>
      </w:pPr>
      <w:hyperlink r:id="rId42" w:history="1">
        <w:r w:rsidR="005E7BC7" w:rsidRPr="00B109DA">
          <w:rPr>
            <w:rStyle w:val="Hyperlink"/>
            <w:rFonts w:cstheme="minorHAnsi"/>
            <w:bCs/>
            <w:color w:val="0066CC"/>
            <w:sz w:val="16"/>
            <w:szCs w:val="20"/>
            <w:bdr w:val="none" w:sz="0" w:space="0" w:color="auto" w:frame="1"/>
          </w:rPr>
          <w:t>Amy Sinclair</w:t>
        </w:r>
      </w:hyperlink>
      <w:r w:rsidR="005E7BC7" w:rsidRPr="00B109DA">
        <w:rPr>
          <w:rFonts w:cstheme="minorHAnsi"/>
          <w:bCs/>
          <w:color w:val="333333"/>
          <w:sz w:val="16"/>
          <w:szCs w:val="20"/>
          <w:bdr w:val="none" w:sz="0" w:space="0" w:color="auto" w:frame="1"/>
        </w:rPr>
        <w:t> (R, District </w:t>
      </w:r>
      <w:hyperlink r:id="rId43" w:tgtFrame="_blank" w:history="1">
        <w:r w:rsidR="005E7BC7" w:rsidRPr="00B109DA">
          <w:rPr>
            <w:rStyle w:val="Hyperlink"/>
            <w:rFonts w:cstheme="minorHAnsi"/>
            <w:bCs/>
            <w:color w:val="0066CC"/>
            <w:sz w:val="16"/>
            <w:szCs w:val="20"/>
            <w:bdr w:val="none" w:sz="0" w:space="0" w:color="auto" w:frame="1"/>
          </w:rPr>
          <w:t>14</w:t>
        </w:r>
      </w:hyperlink>
      <w:r w:rsidR="005E7BC7" w:rsidRPr="00B109DA">
        <w:rPr>
          <w:rFonts w:cstheme="minorHAnsi"/>
          <w:bCs/>
          <w:color w:val="333333"/>
          <w:sz w:val="16"/>
          <w:szCs w:val="20"/>
          <w:bdr w:val="none" w:sz="0" w:space="0" w:color="auto" w:frame="1"/>
        </w:rPr>
        <w:t>), Chair</w:t>
      </w:r>
    </w:p>
    <w:p w:rsidR="005E7BC7" w:rsidRPr="00B109DA" w:rsidRDefault="00DB42C8"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44" w:history="1">
        <w:r w:rsidR="005E7BC7" w:rsidRPr="00B109DA">
          <w:rPr>
            <w:rStyle w:val="Hyperlink"/>
            <w:rFonts w:cstheme="minorHAnsi"/>
            <w:bCs/>
            <w:color w:val="0066CC"/>
            <w:sz w:val="16"/>
            <w:szCs w:val="20"/>
            <w:bdr w:val="none" w:sz="0" w:space="0" w:color="auto" w:frame="1"/>
          </w:rPr>
          <w:t>Jeff Taylor</w:t>
        </w:r>
      </w:hyperlink>
      <w:r w:rsidR="005E7BC7" w:rsidRPr="00B109DA">
        <w:rPr>
          <w:rFonts w:cstheme="minorHAnsi"/>
          <w:bCs/>
          <w:color w:val="333333"/>
          <w:sz w:val="16"/>
          <w:szCs w:val="20"/>
          <w:bdr w:val="none" w:sz="0" w:space="0" w:color="auto" w:frame="1"/>
        </w:rPr>
        <w:t> (R, District </w:t>
      </w:r>
      <w:hyperlink r:id="rId45" w:tgtFrame="_blank" w:history="1">
        <w:r w:rsidR="005E7BC7" w:rsidRPr="00B109DA">
          <w:rPr>
            <w:rStyle w:val="Hyperlink"/>
            <w:rFonts w:cstheme="minorHAnsi"/>
            <w:bCs/>
            <w:color w:val="0066CC"/>
            <w:sz w:val="16"/>
            <w:szCs w:val="20"/>
            <w:bdr w:val="none" w:sz="0" w:space="0" w:color="auto" w:frame="1"/>
          </w:rPr>
          <w:t>2</w:t>
        </w:r>
      </w:hyperlink>
      <w:r w:rsidR="005E7BC7" w:rsidRPr="00B109DA">
        <w:rPr>
          <w:rFonts w:cstheme="minorHAnsi"/>
          <w:bCs/>
          <w:color w:val="333333"/>
          <w:sz w:val="16"/>
          <w:szCs w:val="20"/>
          <w:bdr w:val="none" w:sz="0" w:space="0" w:color="auto" w:frame="1"/>
        </w:rPr>
        <w:t>), Vice Chair</w:t>
      </w:r>
    </w:p>
    <w:p w:rsidR="005E7BC7" w:rsidRPr="00B109DA" w:rsidRDefault="00DB42C8"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46" w:history="1">
        <w:r w:rsidR="005E7BC7" w:rsidRPr="00B109DA">
          <w:rPr>
            <w:rStyle w:val="Hyperlink"/>
            <w:rFonts w:cstheme="minorHAnsi"/>
            <w:bCs/>
            <w:color w:val="0066CC"/>
            <w:sz w:val="16"/>
            <w:szCs w:val="20"/>
            <w:bdr w:val="none" w:sz="0" w:space="0" w:color="auto" w:frame="1"/>
          </w:rPr>
          <w:t>Herman C. Quirmbach</w:t>
        </w:r>
      </w:hyperlink>
      <w:r w:rsidR="005E7BC7" w:rsidRPr="00B109DA">
        <w:rPr>
          <w:rFonts w:cstheme="minorHAnsi"/>
          <w:bCs/>
          <w:color w:val="333333"/>
          <w:sz w:val="16"/>
          <w:szCs w:val="20"/>
          <w:bdr w:val="none" w:sz="0" w:space="0" w:color="auto" w:frame="1"/>
        </w:rPr>
        <w:t> (D, District </w:t>
      </w:r>
      <w:hyperlink r:id="rId47" w:tgtFrame="_blank" w:history="1">
        <w:r w:rsidR="005E7BC7" w:rsidRPr="00B109DA">
          <w:rPr>
            <w:rStyle w:val="Hyperlink"/>
            <w:rFonts w:cstheme="minorHAnsi"/>
            <w:bCs/>
            <w:color w:val="0066CC"/>
            <w:sz w:val="16"/>
            <w:szCs w:val="20"/>
            <w:bdr w:val="none" w:sz="0" w:space="0" w:color="auto" w:frame="1"/>
          </w:rPr>
          <w:t>23</w:t>
        </w:r>
      </w:hyperlink>
      <w:r w:rsidR="005E7BC7" w:rsidRPr="00B109DA">
        <w:rPr>
          <w:rFonts w:cstheme="minorHAnsi"/>
          <w:bCs/>
          <w:color w:val="333333"/>
          <w:sz w:val="16"/>
          <w:szCs w:val="20"/>
          <w:bdr w:val="none" w:sz="0" w:space="0" w:color="auto" w:frame="1"/>
        </w:rPr>
        <w:t>), Ranking Member</w:t>
      </w:r>
    </w:p>
    <w:p w:rsidR="005E7BC7" w:rsidRPr="00B109DA" w:rsidRDefault="00DB42C8"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48" w:history="1">
        <w:r w:rsidR="005E7BC7" w:rsidRPr="00B109DA">
          <w:rPr>
            <w:rStyle w:val="Hyperlink"/>
            <w:rFonts w:cstheme="minorHAnsi"/>
            <w:color w:val="0066CC"/>
            <w:sz w:val="16"/>
            <w:szCs w:val="20"/>
            <w:bdr w:val="none" w:sz="0" w:space="0" w:color="auto" w:frame="1"/>
          </w:rPr>
          <w:t>Jim Carlin</w:t>
        </w:r>
      </w:hyperlink>
      <w:r w:rsidR="005E7BC7" w:rsidRPr="00B109DA">
        <w:rPr>
          <w:rFonts w:cstheme="minorHAnsi"/>
          <w:color w:val="333333"/>
          <w:sz w:val="16"/>
          <w:szCs w:val="20"/>
        </w:rPr>
        <w:t> (R, District </w:t>
      </w:r>
      <w:hyperlink r:id="rId49" w:tgtFrame="_blank" w:history="1">
        <w:r w:rsidR="005E7BC7" w:rsidRPr="00B109DA">
          <w:rPr>
            <w:rStyle w:val="Hyperlink"/>
            <w:rFonts w:cstheme="minorHAnsi"/>
            <w:color w:val="0066CC"/>
            <w:sz w:val="16"/>
            <w:szCs w:val="20"/>
            <w:bdr w:val="none" w:sz="0" w:space="0" w:color="auto" w:frame="1"/>
          </w:rPr>
          <w:t>3</w:t>
        </w:r>
      </w:hyperlink>
      <w:r w:rsidR="005E7BC7" w:rsidRPr="00B109DA">
        <w:rPr>
          <w:rFonts w:cstheme="minorHAnsi"/>
          <w:color w:val="333333"/>
          <w:sz w:val="16"/>
          <w:szCs w:val="20"/>
        </w:rPr>
        <w:t>)</w:t>
      </w:r>
    </w:p>
    <w:p w:rsidR="005E7BC7" w:rsidRPr="00B109DA" w:rsidRDefault="00DB42C8"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0" w:history="1">
        <w:r w:rsidR="005E7BC7" w:rsidRPr="00B109DA">
          <w:rPr>
            <w:rStyle w:val="Hyperlink"/>
            <w:rFonts w:cstheme="minorHAnsi"/>
            <w:color w:val="0066CC"/>
            <w:sz w:val="16"/>
            <w:szCs w:val="20"/>
            <w:bdr w:val="none" w:sz="0" w:space="0" w:color="auto" w:frame="1"/>
          </w:rPr>
          <w:t>Claire Celsi</w:t>
        </w:r>
      </w:hyperlink>
      <w:r w:rsidR="005E7BC7" w:rsidRPr="00B109DA">
        <w:rPr>
          <w:rFonts w:cstheme="minorHAnsi"/>
          <w:color w:val="333333"/>
          <w:sz w:val="16"/>
          <w:szCs w:val="20"/>
        </w:rPr>
        <w:t> (D, District </w:t>
      </w:r>
      <w:hyperlink r:id="rId51" w:tgtFrame="_blank" w:history="1">
        <w:r w:rsidR="005E7BC7" w:rsidRPr="00B109DA">
          <w:rPr>
            <w:rStyle w:val="Hyperlink"/>
            <w:rFonts w:cstheme="minorHAnsi"/>
            <w:color w:val="0066CC"/>
            <w:sz w:val="16"/>
            <w:szCs w:val="20"/>
            <w:bdr w:val="none" w:sz="0" w:space="0" w:color="auto" w:frame="1"/>
          </w:rPr>
          <w:t>21</w:t>
        </w:r>
      </w:hyperlink>
      <w:r w:rsidR="005E7BC7" w:rsidRPr="00B109DA">
        <w:rPr>
          <w:rFonts w:cstheme="minorHAnsi"/>
          <w:color w:val="333333"/>
          <w:sz w:val="16"/>
          <w:szCs w:val="20"/>
        </w:rPr>
        <w:t>)</w:t>
      </w:r>
    </w:p>
    <w:p w:rsidR="005E7BC7" w:rsidRPr="00B109DA" w:rsidRDefault="00DB42C8"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2" w:history="1">
        <w:r w:rsidR="005E7BC7" w:rsidRPr="00B109DA">
          <w:rPr>
            <w:rStyle w:val="Hyperlink"/>
            <w:rFonts w:cstheme="minorHAnsi"/>
            <w:color w:val="0066CC"/>
            <w:sz w:val="16"/>
            <w:szCs w:val="20"/>
            <w:bdr w:val="none" w:sz="0" w:space="0" w:color="auto" w:frame="1"/>
          </w:rPr>
          <w:t>Chris Cournoyer</w:t>
        </w:r>
      </w:hyperlink>
      <w:r w:rsidR="005E7BC7" w:rsidRPr="00B109DA">
        <w:rPr>
          <w:rFonts w:cstheme="minorHAnsi"/>
          <w:color w:val="333333"/>
          <w:sz w:val="16"/>
          <w:szCs w:val="20"/>
        </w:rPr>
        <w:t> (R, District </w:t>
      </w:r>
      <w:hyperlink r:id="rId53" w:tgtFrame="_blank" w:history="1">
        <w:r w:rsidR="005E7BC7" w:rsidRPr="00B109DA">
          <w:rPr>
            <w:rStyle w:val="Hyperlink"/>
            <w:rFonts w:cstheme="minorHAnsi"/>
            <w:color w:val="0066CC"/>
            <w:sz w:val="16"/>
            <w:szCs w:val="20"/>
            <w:bdr w:val="none" w:sz="0" w:space="0" w:color="auto" w:frame="1"/>
          </w:rPr>
          <w:t>49</w:t>
        </w:r>
      </w:hyperlink>
      <w:r w:rsidR="005E7BC7" w:rsidRPr="00B109DA">
        <w:rPr>
          <w:rFonts w:cstheme="minorHAnsi"/>
          <w:color w:val="333333"/>
          <w:sz w:val="16"/>
          <w:szCs w:val="20"/>
        </w:rPr>
        <w:t>)</w:t>
      </w:r>
    </w:p>
    <w:p w:rsidR="005E7BC7" w:rsidRPr="00B109DA" w:rsidRDefault="00DB42C8"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4" w:history="1">
        <w:r w:rsidR="005E7BC7" w:rsidRPr="00B109DA">
          <w:rPr>
            <w:rStyle w:val="Hyperlink"/>
            <w:rFonts w:cstheme="minorHAnsi"/>
            <w:color w:val="0066CC"/>
            <w:sz w:val="16"/>
            <w:szCs w:val="20"/>
            <w:bdr w:val="none" w:sz="0" w:space="0" w:color="auto" w:frame="1"/>
          </w:rPr>
          <w:t>Eric Giddens</w:t>
        </w:r>
      </w:hyperlink>
      <w:r w:rsidR="005E7BC7" w:rsidRPr="00B109DA">
        <w:rPr>
          <w:rFonts w:cstheme="minorHAnsi"/>
          <w:color w:val="333333"/>
          <w:sz w:val="16"/>
          <w:szCs w:val="20"/>
        </w:rPr>
        <w:t> (D, District </w:t>
      </w:r>
      <w:hyperlink r:id="rId55" w:tgtFrame="_blank" w:history="1">
        <w:r w:rsidR="005E7BC7" w:rsidRPr="00B109DA">
          <w:rPr>
            <w:rStyle w:val="Hyperlink"/>
            <w:rFonts w:cstheme="minorHAnsi"/>
            <w:color w:val="0066CC"/>
            <w:sz w:val="16"/>
            <w:szCs w:val="20"/>
            <w:bdr w:val="none" w:sz="0" w:space="0" w:color="auto" w:frame="1"/>
          </w:rPr>
          <w:t>30</w:t>
        </w:r>
      </w:hyperlink>
      <w:r w:rsidR="005E7BC7" w:rsidRPr="00B109DA">
        <w:rPr>
          <w:rFonts w:cstheme="minorHAnsi"/>
          <w:color w:val="333333"/>
          <w:sz w:val="16"/>
          <w:szCs w:val="20"/>
        </w:rPr>
        <w:t>)</w:t>
      </w:r>
    </w:p>
    <w:p w:rsidR="005E7BC7" w:rsidRPr="00B109DA" w:rsidRDefault="00DB42C8"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6" w:history="1">
        <w:r w:rsidR="005E7BC7" w:rsidRPr="00B109DA">
          <w:rPr>
            <w:rStyle w:val="Hyperlink"/>
            <w:rFonts w:cstheme="minorHAnsi"/>
            <w:color w:val="0066CC"/>
            <w:sz w:val="16"/>
            <w:szCs w:val="20"/>
            <w:bdr w:val="none" w:sz="0" w:space="0" w:color="auto" w:frame="1"/>
          </w:rPr>
          <w:t>Tim Goodwin</w:t>
        </w:r>
      </w:hyperlink>
      <w:r w:rsidR="005E7BC7" w:rsidRPr="00B109DA">
        <w:rPr>
          <w:rFonts w:cstheme="minorHAnsi"/>
          <w:color w:val="333333"/>
          <w:sz w:val="16"/>
          <w:szCs w:val="20"/>
        </w:rPr>
        <w:t> (R, District </w:t>
      </w:r>
      <w:hyperlink r:id="rId57" w:tgtFrame="_blank" w:history="1">
        <w:r w:rsidR="005E7BC7" w:rsidRPr="00B109DA">
          <w:rPr>
            <w:rStyle w:val="Hyperlink"/>
            <w:rFonts w:cstheme="minorHAnsi"/>
            <w:color w:val="0066CC"/>
            <w:sz w:val="16"/>
            <w:szCs w:val="20"/>
            <w:bdr w:val="none" w:sz="0" w:space="0" w:color="auto" w:frame="1"/>
          </w:rPr>
          <w:t>44</w:t>
        </w:r>
      </w:hyperlink>
      <w:r w:rsidR="005E7BC7" w:rsidRPr="00B109DA">
        <w:rPr>
          <w:rFonts w:cstheme="minorHAnsi"/>
          <w:color w:val="333333"/>
          <w:sz w:val="16"/>
          <w:szCs w:val="20"/>
        </w:rPr>
        <w:t>)</w:t>
      </w:r>
    </w:p>
    <w:p w:rsidR="005E7BC7" w:rsidRPr="00B109DA" w:rsidRDefault="00DB42C8"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8" w:history="1">
        <w:r w:rsidR="005E7BC7" w:rsidRPr="00B109DA">
          <w:rPr>
            <w:rStyle w:val="Hyperlink"/>
            <w:rFonts w:cstheme="minorHAnsi"/>
            <w:color w:val="0066CC"/>
            <w:sz w:val="16"/>
            <w:szCs w:val="20"/>
            <w:bdr w:val="none" w:sz="0" w:space="0" w:color="auto" w:frame="1"/>
          </w:rPr>
          <w:t>Craig Johnson</w:t>
        </w:r>
      </w:hyperlink>
      <w:r w:rsidR="005E7BC7" w:rsidRPr="00B109DA">
        <w:rPr>
          <w:rFonts w:cstheme="minorHAnsi"/>
          <w:color w:val="333333"/>
          <w:sz w:val="16"/>
          <w:szCs w:val="20"/>
        </w:rPr>
        <w:t> (R, District </w:t>
      </w:r>
      <w:hyperlink r:id="rId59" w:tgtFrame="_blank" w:history="1">
        <w:r w:rsidR="005E7BC7" w:rsidRPr="00B109DA">
          <w:rPr>
            <w:rStyle w:val="Hyperlink"/>
            <w:rFonts w:cstheme="minorHAnsi"/>
            <w:color w:val="0066CC"/>
            <w:sz w:val="16"/>
            <w:szCs w:val="20"/>
            <w:bdr w:val="none" w:sz="0" w:space="0" w:color="auto" w:frame="1"/>
          </w:rPr>
          <w:t>32</w:t>
        </w:r>
      </w:hyperlink>
      <w:r w:rsidR="005E7BC7" w:rsidRPr="00B109DA">
        <w:rPr>
          <w:rFonts w:cstheme="minorHAnsi"/>
          <w:color w:val="333333"/>
          <w:sz w:val="16"/>
          <w:szCs w:val="20"/>
        </w:rPr>
        <w:t>)</w:t>
      </w:r>
    </w:p>
    <w:p w:rsidR="005E7BC7" w:rsidRPr="00B109DA" w:rsidRDefault="00DB42C8"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0" w:history="1">
        <w:r w:rsidR="005E7BC7" w:rsidRPr="00B109DA">
          <w:rPr>
            <w:rStyle w:val="Hyperlink"/>
            <w:rFonts w:cstheme="minorHAnsi"/>
            <w:color w:val="0066CC"/>
            <w:sz w:val="16"/>
            <w:szCs w:val="20"/>
            <w:bdr w:val="none" w:sz="0" w:space="0" w:color="auto" w:frame="1"/>
          </w:rPr>
          <w:t>Tim Kraayenbrink</w:t>
        </w:r>
      </w:hyperlink>
      <w:r w:rsidR="005E7BC7" w:rsidRPr="00B109DA">
        <w:rPr>
          <w:rFonts w:cstheme="minorHAnsi"/>
          <w:color w:val="333333"/>
          <w:sz w:val="16"/>
          <w:szCs w:val="20"/>
        </w:rPr>
        <w:t> (R, District </w:t>
      </w:r>
      <w:hyperlink r:id="rId61" w:tgtFrame="_blank" w:history="1">
        <w:r w:rsidR="005E7BC7" w:rsidRPr="00B109DA">
          <w:rPr>
            <w:rStyle w:val="Hyperlink"/>
            <w:rFonts w:cstheme="minorHAnsi"/>
            <w:color w:val="0066CC"/>
            <w:sz w:val="16"/>
            <w:szCs w:val="20"/>
            <w:bdr w:val="none" w:sz="0" w:space="0" w:color="auto" w:frame="1"/>
          </w:rPr>
          <w:t>5</w:t>
        </w:r>
      </w:hyperlink>
      <w:r w:rsidR="005E7BC7" w:rsidRPr="00B109DA">
        <w:rPr>
          <w:rFonts w:cstheme="minorHAnsi"/>
          <w:color w:val="333333"/>
          <w:sz w:val="16"/>
          <w:szCs w:val="20"/>
        </w:rPr>
        <w:t>)</w:t>
      </w:r>
    </w:p>
    <w:p w:rsidR="005E7BC7" w:rsidRPr="00B109DA" w:rsidRDefault="00DB42C8"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2" w:history="1">
        <w:r w:rsidR="005E7BC7" w:rsidRPr="00B109DA">
          <w:rPr>
            <w:rStyle w:val="Hyperlink"/>
            <w:rFonts w:cstheme="minorHAnsi"/>
            <w:color w:val="0066CC"/>
            <w:sz w:val="16"/>
            <w:szCs w:val="20"/>
            <w:bdr w:val="none" w:sz="0" w:space="0" w:color="auto" w:frame="1"/>
          </w:rPr>
          <w:t>Ken Rozenboom</w:t>
        </w:r>
      </w:hyperlink>
      <w:r w:rsidR="005E7BC7" w:rsidRPr="00B109DA">
        <w:rPr>
          <w:rFonts w:cstheme="minorHAnsi"/>
          <w:color w:val="333333"/>
          <w:sz w:val="16"/>
          <w:szCs w:val="20"/>
        </w:rPr>
        <w:t> (R, District </w:t>
      </w:r>
      <w:hyperlink r:id="rId63" w:tgtFrame="_blank" w:history="1">
        <w:r w:rsidR="005E7BC7" w:rsidRPr="00B109DA">
          <w:rPr>
            <w:rStyle w:val="Hyperlink"/>
            <w:rFonts w:cstheme="minorHAnsi"/>
            <w:color w:val="0066CC"/>
            <w:sz w:val="16"/>
            <w:szCs w:val="20"/>
            <w:bdr w:val="none" w:sz="0" w:space="0" w:color="auto" w:frame="1"/>
          </w:rPr>
          <w:t>40</w:t>
        </w:r>
      </w:hyperlink>
      <w:r w:rsidR="005E7BC7" w:rsidRPr="00B109DA">
        <w:rPr>
          <w:rFonts w:cstheme="minorHAnsi"/>
          <w:color w:val="333333"/>
          <w:sz w:val="16"/>
          <w:szCs w:val="20"/>
        </w:rPr>
        <w:t>)</w:t>
      </w:r>
    </w:p>
    <w:p w:rsidR="005E7BC7" w:rsidRPr="00B109DA" w:rsidRDefault="00DB42C8"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4" w:history="1">
        <w:r w:rsidR="005E7BC7" w:rsidRPr="00B109DA">
          <w:rPr>
            <w:rStyle w:val="Hyperlink"/>
            <w:rFonts w:cstheme="minorHAnsi"/>
            <w:color w:val="0066CC"/>
            <w:sz w:val="16"/>
            <w:szCs w:val="20"/>
            <w:bdr w:val="none" w:sz="0" w:space="0" w:color="auto" w:frame="1"/>
          </w:rPr>
          <w:t>Jackie Smith</w:t>
        </w:r>
      </w:hyperlink>
      <w:r w:rsidR="005E7BC7" w:rsidRPr="00B109DA">
        <w:rPr>
          <w:rFonts w:cstheme="minorHAnsi"/>
          <w:color w:val="333333"/>
          <w:sz w:val="16"/>
          <w:szCs w:val="20"/>
        </w:rPr>
        <w:t> (D, District </w:t>
      </w:r>
      <w:hyperlink r:id="rId65" w:tgtFrame="_blank" w:history="1">
        <w:r w:rsidR="005E7BC7" w:rsidRPr="00B109DA">
          <w:rPr>
            <w:rStyle w:val="Hyperlink"/>
            <w:rFonts w:cstheme="minorHAnsi"/>
            <w:color w:val="0066CC"/>
            <w:sz w:val="16"/>
            <w:szCs w:val="20"/>
            <w:bdr w:val="none" w:sz="0" w:space="0" w:color="auto" w:frame="1"/>
          </w:rPr>
          <w:t>7</w:t>
        </w:r>
      </w:hyperlink>
      <w:r w:rsidR="005E7BC7" w:rsidRPr="00B109DA">
        <w:rPr>
          <w:rFonts w:cstheme="minorHAnsi"/>
          <w:color w:val="333333"/>
          <w:sz w:val="16"/>
          <w:szCs w:val="20"/>
        </w:rPr>
        <w:t>)</w:t>
      </w:r>
    </w:p>
    <w:p w:rsidR="005E7BC7" w:rsidRPr="00B109DA" w:rsidRDefault="00DB42C8"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6" w:history="1">
        <w:r w:rsidR="005E7BC7" w:rsidRPr="00B109DA">
          <w:rPr>
            <w:rStyle w:val="Hyperlink"/>
            <w:rFonts w:cstheme="minorHAnsi"/>
            <w:color w:val="0066CC"/>
            <w:sz w:val="16"/>
            <w:szCs w:val="20"/>
            <w:bdr w:val="none" w:sz="0" w:space="0" w:color="auto" w:frame="1"/>
          </w:rPr>
          <w:t>Annette Sweeney</w:t>
        </w:r>
      </w:hyperlink>
      <w:r w:rsidR="005E7BC7" w:rsidRPr="00B109DA">
        <w:rPr>
          <w:rFonts w:cstheme="minorHAnsi"/>
          <w:color w:val="333333"/>
          <w:sz w:val="16"/>
          <w:szCs w:val="20"/>
        </w:rPr>
        <w:t> (R, District </w:t>
      </w:r>
      <w:hyperlink r:id="rId67" w:tgtFrame="_blank" w:history="1">
        <w:r w:rsidR="005E7BC7" w:rsidRPr="00B109DA">
          <w:rPr>
            <w:rStyle w:val="Hyperlink"/>
            <w:rFonts w:cstheme="minorHAnsi"/>
            <w:color w:val="0066CC"/>
            <w:sz w:val="16"/>
            <w:szCs w:val="20"/>
            <w:bdr w:val="none" w:sz="0" w:space="0" w:color="auto" w:frame="1"/>
          </w:rPr>
          <w:t>25</w:t>
        </w:r>
      </w:hyperlink>
      <w:r w:rsidR="005E7BC7" w:rsidRPr="00B109DA">
        <w:rPr>
          <w:rFonts w:cstheme="minorHAnsi"/>
          <w:color w:val="333333"/>
          <w:sz w:val="16"/>
          <w:szCs w:val="20"/>
        </w:rPr>
        <w:t>)</w:t>
      </w:r>
    </w:p>
    <w:p w:rsidR="005E7BC7" w:rsidRPr="00B109DA" w:rsidRDefault="00DB42C8"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8" w:history="1">
        <w:r w:rsidR="005E7BC7" w:rsidRPr="00B109DA">
          <w:rPr>
            <w:rStyle w:val="Hyperlink"/>
            <w:rFonts w:cstheme="minorHAnsi"/>
            <w:color w:val="0066CC"/>
            <w:sz w:val="16"/>
            <w:szCs w:val="20"/>
            <w:bdr w:val="none" w:sz="0" w:space="0" w:color="auto" w:frame="1"/>
          </w:rPr>
          <w:t>Sarah Trone Garriott</w:t>
        </w:r>
      </w:hyperlink>
      <w:r w:rsidR="005E7BC7" w:rsidRPr="00B109DA">
        <w:rPr>
          <w:rFonts w:cstheme="minorHAnsi"/>
          <w:color w:val="333333"/>
          <w:sz w:val="16"/>
          <w:szCs w:val="20"/>
        </w:rPr>
        <w:t> (D, District </w:t>
      </w:r>
      <w:hyperlink r:id="rId69" w:tgtFrame="_blank" w:history="1">
        <w:r w:rsidR="005E7BC7" w:rsidRPr="00B109DA">
          <w:rPr>
            <w:rStyle w:val="Hyperlink"/>
            <w:rFonts w:cstheme="minorHAnsi"/>
            <w:color w:val="0066CC"/>
            <w:sz w:val="16"/>
            <w:szCs w:val="20"/>
            <w:bdr w:val="none" w:sz="0" w:space="0" w:color="auto" w:frame="1"/>
          </w:rPr>
          <w:t>22</w:t>
        </w:r>
      </w:hyperlink>
      <w:r w:rsidR="005E7BC7" w:rsidRPr="00B109DA">
        <w:rPr>
          <w:rFonts w:cstheme="minorHAnsi"/>
          <w:color w:val="333333"/>
          <w:sz w:val="16"/>
          <w:szCs w:val="20"/>
        </w:rPr>
        <w:t>)</w:t>
      </w:r>
    </w:p>
    <w:p w:rsidR="005E7BC7" w:rsidRPr="00B109DA" w:rsidRDefault="00DB42C8"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70" w:history="1">
        <w:r w:rsidR="005E7BC7" w:rsidRPr="00B109DA">
          <w:rPr>
            <w:rStyle w:val="Hyperlink"/>
            <w:rFonts w:cstheme="minorHAnsi"/>
            <w:color w:val="0066CC"/>
            <w:sz w:val="16"/>
            <w:szCs w:val="20"/>
            <w:bdr w:val="none" w:sz="0" w:space="0" w:color="auto" w:frame="1"/>
          </w:rPr>
          <w:t>Brad Zaun</w:t>
        </w:r>
      </w:hyperlink>
      <w:r w:rsidR="005E7BC7" w:rsidRPr="00B109DA">
        <w:rPr>
          <w:rFonts w:cstheme="minorHAnsi"/>
          <w:color w:val="333333"/>
          <w:sz w:val="16"/>
          <w:szCs w:val="20"/>
        </w:rPr>
        <w:t> (R, District </w:t>
      </w:r>
      <w:hyperlink r:id="rId71" w:tgtFrame="_blank" w:history="1">
        <w:r w:rsidR="005E7BC7" w:rsidRPr="00B109DA">
          <w:rPr>
            <w:rStyle w:val="Hyperlink"/>
            <w:rFonts w:cstheme="minorHAnsi"/>
            <w:color w:val="0066CC"/>
            <w:sz w:val="16"/>
            <w:szCs w:val="20"/>
            <w:bdr w:val="none" w:sz="0" w:space="0" w:color="auto" w:frame="1"/>
          </w:rPr>
          <w:t>20</w:t>
        </w:r>
      </w:hyperlink>
      <w:r w:rsidR="005E7BC7" w:rsidRPr="00B109DA">
        <w:rPr>
          <w:rFonts w:cstheme="minorHAnsi"/>
          <w:color w:val="333333"/>
          <w:sz w:val="16"/>
          <w:szCs w:val="20"/>
        </w:rPr>
        <w:t>)</w:t>
      </w:r>
    </w:p>
    <w:p w:rsidR="005E7BC7" w:rsidRPr="00B109DA" w:rsidRDefault="005E7BC7" w:rsidP="00EC1947">
      <w:pPr>
        <w:spacing w:line="240" w:lineRule="auto"/>
        <w:rPr>
          <w:rFonts w:cstheme="minorHAnsi"/>
          <w:sz w:val="18"/>
        </w:r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House Members</w:t>
      </w:r>
    </w:p>
    <w:p w:rsidR="005E7BC7" w:rsidRPr="00B109DA" w:rsidRDefault="00DB42C8" w:rsidP="005E7BC7">
      <w:pPr>
        <w:numPr>
          <w:ilvl w:val="0"/>
          <w:numId w:val="11"/>
        </w:numPr>
        <w:shd w:val="clear" w:color="auto" w:fill="FFFFFF"/>
        <w:spacing w:after="0" w:line="240" w:lineRule="auto"/>
        <w:ind w:left="230"/>
        <w:rPr>
          <w:rFonts w:cstheme="minorHAnsi"/>
          <w:color w:val="333333"/>
          <w:sz w:val="16"/>
          <w:szCs w:val="20"/>
        </w:rPr>
      </w:pPr>
      <w:hyperlink r:id="rId72" w:history="1">
        <w:r w:rsidR="005E7BC7" w:rsidRPr="00B109DA">
          <w:rPr>
            <w:rStyle w:val="Hyperlink"/>
            <w:rFonts w:cstheme="minorHAnsi"/>
            <w:bCs/>
            <w:color w:val="0066CC"/>
            <w:sz w:val="16"/>
            <w:szCs w:val="20"/>
            <w:bdr w:val="none" w:sz="0" w:space="0" w:color="auto" w:frame="1"/>
          </w:rPr>
          <w:t>Dustin D. Hite</w:t>
        </w:r>
      </w:hyperlink>
      <w:r w:rsidR="005E7BC7" w:rsidRPr="00B109DA">
        <w:rPr>
          <w:rFonts w:cstheme="minorHAnsi"/>
          <w:bCs/>
          <w:color w:val="333333"/>
          <w:sz w:val="16"/>
          <w:szCs w:val="20"/>
          <w:bdr w:val="none" w:sz="0" w:space="0" w:color="auto" w:frame="1"/>
        </w:rPr>
        <w:t> (R, District </w:t>
      </w:r>
      <w:hyperlink r:id="rId73" w:tgtFrame="_blank" w:history="1">
        <w:r w:rsidR="005E7BC7" w:rsidRPr="00B109DA">
          <w:rPr>
            <w:rStyle w:val="Hyperlink"/>
            <w:rFonts w:cstheme="minorHAnsi"/>
            <w:bCs/>
            <w:color w:val="0066CC"/>
            <w:sz w:val="16"/>
            <w:szCs w:val="20"/>
            <w:bdr w:val="none" w:sz="0" w:space="0" w:color="auto" w:frame="1"/>
          </w:rPr>
          <w:t>79</w:t>
        </w:r>
      </w:hyperlink>
      <w:r w:rsidR="005E7BC7" w:rsidRPr="00B109DA">
        <w:rPr>
          <w:rFonts w:cstheme="minorHAnsi"/>
          <w:bCs/>
          <w:color w:val="333333"/>
          <w:sz w:val="16"/>
          <w:szCs w:val="20"/>
          <w:bdr w:val="none" w:sz="0" w:space="0" w:color="auto" w:frame="1"/>
        </w:rPr>
        <w:t>), Chair</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74" w:history="1">
        <w:r w:rsidR="005E7BC7" w:rsidRPr="00B109DA">
          <w:rPr>
            <w:rStyle w:val="Hyperlink"/>
            <w:rFonts w:cstheme="minorHAnsi"/>
            <w:bCs/>
            <w:color w:val="0066CC"/>
            <w:sz w:val="16"/>
            <w:szCs w:val="20"/>
            <w:bdr w:val="none" w:sz="0" w:space="0" w:color="auto" w:frame="1"/>
          </w:rPr>
          <w:t>Skyler Wheeler</w:t>
        </w:r>
      </w:hyperlink>
      <w:r w:rsidR="005E7BC7" w:rsidRPr="00B109DA">
        <w:rPr>
          <w:rFonts w:cstheme="minorHAnsi"/>
          <w:bCs/>
          <w:color w:val="333333"/>
          <w:sz w:val="16"/>
          <w:szCs w:val="20"/>
          <w:bdr w:val="none" w:sz="0" w:space="0" w:color="auto" w:frame="1"/>
        </w:rPr>
        <w:t> (R, District </w:t>
      </w:r>
      <w:hyperlink r:id="rId75" w:tgtFrame="_blank" w:history="1">
        <w:r w:rsidR="005E7BC7" w:rsidRPr="00B109DA">
          <w:rPr>
            <w:rStyle w:val="Hyperlink"/>
            <w:rFonts w:cstheme="minorHAnsi"/>
            <w:bCs/>
            <w:color w:val="0066CC"/>
            <w:sz w:val="16"/>
            <w:szCs w:val="20"/>
            <w:bdr w:val="none" w:sz="0" w:space="0" w:color="auto" w:frame="1"/>
          </w:rPr>
          <w:t>4</w:t>
        </w:r>
      </w:hyperlink>
      <w:r w:rsidR="005E7BC7" w:rsidRPr="00B109DA">
        <w:rPr>
          <w:rFonts w:cstheme="minorHAnsi"/>
          <w:bCs/>
          <w:color w:val="333333"/>
          <w:sz w:val="16"/>
          <w:szCs w:val="20"/>
          <w:bdr w:val="none" w:sz="0" w:space="0" w:color="auto" w:frame="1"/>
        </w:rPr>
        <w:t>), Vice Chair</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76" w:history="1">
        <w:r w:rsidR="005E7BC7" w:rsidRPr="00B109DA">
          <w:rPr>
            <w:rStyle w:val="Hyperlink"/>
            <w:rFonts w:cstheme="minorHAnsi"/>
            <w:bCs/>
            <w:color w:val="0066CC"/>
            <w:sz w:val="16"/>
            <w:szCs w:val="20"/>
            <w:bdr w:val="none" w:sz="0" w:space="0" w:color="auto" w:frame="1"/>
          </w:rPr>
          <w:t>Sharon Sue Steckman</w:t>
        </w:r>
      </w:hyperlink>
      <w:r w:rsidR="005E7BC7" w:rsidRPr="00B109DA">
        <w:rPr>
          <w:rFonts w:cstheme="minorHAnsi"/>
          <w:bCs/>
          <w:color w:val="333333"/>
          <w:sz w:val="16"/>
          <w:szCs w:val="20"/>
          <w:bdr w:val="none" w:sz="0" w:space="0" w:color="auto" w:frame="1"/>
        </w:rPr>
        <w:t> (D, District </w:t>
      </w:r>
      <w:hyperlink r:id="rId77" w:tgtFrame="_blank" w:history="1">
        <w:r w:rsidR="005E7BC7" w:rsidRPr="00B109DA">
          <w:rPr>
            <w:rStyle w:val="Hyperlink"/>
            <w:rFonts w:cstheme="minorHAnsi"/>
            <w:bCs/>
            <w:color w:val="0066CC"/>
            <w:sz w:val="16"/>
            <w:szCs w:val="20"/>
            <w:bdr w:val="none" w:sz="0" w:space="0" w:color="auto" w:frame="1"/>
          </w:rPr>
          <w:t>53</w:t>
        </w:r>
      </w:hyperlink>
      <w:r w:rsidR="005E7BC7" w:rsidRPr="00B109DA">
        <w:rPr>
          <w:rFonts w:cstheme="minorHAnsi"/>
          <w:bCs/>
          <w:color w:val="333333"/>
          <w:sz w:val="16"/>
          <w:szCs w:val="20"/>
          <w:bdr w:val="none" w:sz="0" w:space="0" w:color="auto" w:frame="1"/>
        </w:rPr>
        <w:t>), Ranking Member</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78" w:history="1">
        <w:r w:rsidR="005E7BC7" w:rsidRPr="00B109DA">
          <w:rPr>
            <w:rStyle w:val="Hyperlink"/>
            <w:rFonts w:cstheme="minorHAnsi"/>
            <w:color w:val="0066CC"/>
            <w:sz w:val="16"/>
            <w:szCs w:val="20"/>
            <w:bdr w:val="none" w:sz="0" w:space="0" w:color="auto" w:frame="1"/>
          </w:rPr>
          <w:t>Jacob Bossman</w:t>
        </w:r>
      </w:hyperlink>
      <w:r w:rsidR="005E7BC7" w:rsidRPr="00B109DA">
        <w:rPr>
          <w:rFonts w:cstheme="minorHAnsi"/>
          <w:color w:val="333333"/>
          <w:sz w:val="16"/>
          <w:szCs w:val="20"/>
        </w:rPr>
        <w:t> (R, District </w:t>
      </w:r>
      <w:hyperlink r:id="rId79" w:tgtFrame="_blank" w:history="1">
        <w:r w:rsidR="005E7BC7" w:rsidRPr="00B109DA">
          <w:rPr>
            <w:rStyle w:val="Hyperlink"/>
            <w:rFonts w:cstheme="minorHAnsi"/>
            <w:color w:val="0066CC"/>
            <w:sz w:val="16"/>
            <w:szCs w:val="20"/>
            <w:bdr w:val="none" w:sz="0" w:space="0" w:color="auto" w:frame="1"/>
          </w:rPr>
          <w:t>6</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80" w:history="1">
        <w:r w:rsidR="005E7BC7" w:rsidRPr="00B109DA">
          <w:rPr>
            <w:rStyle w:val="Hyperlink"/>
            <w:rFonts w:cstheme="minorHAnsi"/>
            <w:color w:val="0066CC"/>
            <w:sz w:val="16"/>
            <w:szCs w:val="20"/>
            <w:bdr w:val="none" w:sz="0" w:space="0" w:color="auto" w:frame="1"/>
          </w:rPr>
          <w:t>Holly Brink</w:t>
        </w:r>
      </w:hyperlink>
      <w:r w:rsidR="005E7BC7" w:rsidRPr="00B109DA">
        <w:rPr>
          <w:rFonts w:cstheme="minorHAnsi"/>
          <w:color w:val="333333"/>
          <w:sz w:val="16"/>
          <w:szCs w:val="20"/>
        </w:rPr>
        <w:t> (R, District </w:t>
      </w:r>
      <w:hyperlink r:id="rId81" w:tgtFrame="_blank" w:history="1">
        <w:r w:rsidR="005E7BC7" w:rsidRPr="00B109DA">
          <w:rPr>
            <w:rStyle w:val="Hyperlink"/>
            <w:rFonts w:cstheme="minorHAnsi"/>
            <w:color w:val="0066CC"/>
            <w:sz w:val="16"/>
            <w:szCs w:val="20"/>
            <w:bdr w:val="none" w:sz="0" w:space="0" w:color="auto" w:frame="1"/>
          </w:rPr>
          <w:t>80</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82" w:history="1">
        <w:r w:rsidR="005E7BC7" w:rsidRPr="00B109DA">
          <w:rPr>
            <w:rStyle w:val="Hyperlink"/>
            <w:rFonts w:cstheme="minorHAnsi"/>
            <w:color w:val="0066CC"/>
            <w:sz w:val="16"/>
            <w:szCs w:val="20"/>
            <w:bdr w:val="none" w:sz="0" w:space="0" w:color="auto" w:frame="1"/>
          </w:rPr>
          <w:t>Sue Cahill</w:t>
        </w:r>
      </w:hyperlink>
      <w:r w:rsidR="005E7BC7" w:rsidRPr="00B109DA">
        <w:rPr>
          <w:rFonts w:cstheme="minorHAnsi"/>
          <w:color w:val="333333"/>
          <w:sz w:val="16"/>
          <w:szCs w:val="20"/>
        </w:rPr>
        <w:t> (D, District </w:t>
      </w:r>
      <w:hyperlink r:id="rId83" w:tgtFrame="_blank" w:history="1">
        <w:r w:rsidR="005E7BC7" w:rsidRPr="00B109DA">
          <w:rPr>
            <w:rStyle w:val="Hyperlink"/>
            <w:rFonts w:cstheme="minorHAnsi"/>
            <w:color w:val="0066CC"/>
            <w:sz w:val="16"/>
            <w:szCs w:val="20"/>
            <w:bdr w:val="none" w:sz="0" w:space="0" w:color="auto" w:frame="1"/>
          </w:rPr>
          <w:t>71</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84" w:history="1">
        <w:r w:rsidR="005E7BC7" w:rsidRPr="00B109DA">
          <w:rPr>
            <w:rStyle w:val="Hyperlink"/>
            <w:rFonts w:cstheme="minorHAnsi"/>
            <w:color w:val="0066CC"/>
            <w:sz w:val="16"/>
            <w:szCs w:val="20"/>
            <w:bdr w:val="none" w:sz="0" w:space="0" w:color="auto" w:frame="1"/>
          </w:rPr>
          <w:t>Cecil Dolecheck</w:t>
        </w:r>
      </w:hyperlink>
      <w:r w:rsidR="005E7BC7" w:rsidRPr="00B109DA">
        <w:rPr>
          <w:rFonts w:cstheme="minorHAnsi"/>
          <w:color w:val="333333"/>
          <w:sz w:val="16"/>
          <w:szCs w:val="20"/>
        </w:rPr>
        <w:t> (R, District </w:t>
      </w:r>
      <w:hyperlink r:id="rId85" w:tgtFrame="_blank" w:history="1">
        <w:r w:rsidR="005E7BC7" w:rsidRPr="00B109DA">
          <w:rPr>
            <w:rStyle w:val="Hyperlink"/>
            <w:rFonts w:cstheme="minorHAnsi"/>
            <w:color w:val="0066CC"/>
            <w:sz w:val="16"/>
            <w:szCs w:val="20"/>
            <w:bdr w:val="none" w:sz="0" w:space="0" w:color="auto" w:frame="1"/>
          </w:rPr>
          <w:t>24</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86" w:history="1">
        <w:r w:rsidR="005E7BC7" w:rsidRPr="00B109DA">
          <w:rPr>
            <w:rStyle w:val="Hyperlink"/>
            <w:rFonts w:cstheme="minorHAnsi"/>
            <w:color w:val="0066CC"/>
            <w:sz w:val="16"/>
            <w:szCs w:val="20"/>
            <w:bdr w:val="none" w:sz="0" w:space="0" w:color="auto" w:frame="1"/>
          </w:rPr>
          <w:t>Tracy Ehlert</w:t>
        </w:r>
      </w:hyperlink>
      <w:r w:rsidR="005E7BC7" w:rsidRPr="00B109DA">
        <w:rPr>
          <w:rFonts w:cstheme="minorHAnsi"/>
          <w:color w:val="333333"/>
          <w:sz w:val="16"/>
          <w:szCs w:val="20"/>
        </w:rPr>
        <w:t> (D, District </w:t>
      </w:r>
      <w:hyperlink r:id="rId87" w:tgtFrame="_blank" w:history="1">
        <w:r w:rsidR="005E7BC7" w:rsidRPr="00B109DA">
          <w:rPr>
            <w:rStyle w:val="Hyperlink"/>
            <w:rFonts w:cstheme="minorHAnsi"/>
            <w:color w:val="0066CC"/>
            <w:sz w:val="16"/>
            <w:szCs w:val="20"/>
            <w:bdr w:val="none" w:sz="0" w:space="0" w:color="auto" w:frame="1"/>
          </w:rPr>
          <w:t>70</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88" w:history="1">
        <w:r w:rsidR="005E7BC7" w:rsidRPr="00B109DA">
          <w:rPr>
            <w:rStyle w:val="Hyperlink"/>
            <w:rFonts w:cstheme="minorHAnsi"/>
            <w:color w:val="0066CC"/>
            <w:sz w:val="16"/>
            <w:szCs w:val="20"/>
            <w:bdr w:val="none" w:sz="0" w:space="0" w:color="auto" w:frame="1"/>
          </w:rPr>
          <w:t>Joel Fry</w:t>
        </w:r>
      </w:hyperlink>
      <w:r w:rsidR="005E7BC7" w:rsidRPr="00B109DA">
        <w:rPr>
          <w:rFonts w:cstheme="minorHAnsi"/>
          <w:color w:val="333333"/>
          <w:sz w:val="16"/>
          <w:szCs w:val="20"/>
        </w:rPr>
        <w:t> (R, District </w:t>
      </w:r>
      <w:hyperlink r:id="rId89" w:tgtFrame="_blank" w:history="1">
        <w:r w:rsidR="005E7BC7" w:rsidRPr="00B109DA">
          <w:rPr>
            <w:rStyle w:val="Hyperlink"/>
            <w:rFonts w:cstheme="minorHAnsi"/>
            <w:color w:val="0066CC"/>
            <w:sz w:val="16"/>
            <w:szCs w:val="20"/>
            <w:bdr w:val="none" w:sz="0" w:space="0" w:color="auto" w:frame="1"/>
          </w:rPr>
          <w:t>27</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0" w:history="1">
        <w:r w:rsidR="005E7BC7" w:rsidRPr="00B109DA">
          <w:rPr>
            <w:rStyle w:val="Hyperlink"/>
            <w:rFonts w:cstheme="minorHAnsi"/>
            <w:color w:val="0066CC"/>
            <w:sz w:val="16"/>
            <w:szCs w:val="20"/>
            <w:bdr w:val="none" w:sz="0" w:space="0" w:color="auto" w:frame="1"/>
          </w:rPr>
          <w:t>Ruth Ann Gaines</w:t>
        </w:r>
      </w:hyperlink>
      <w:r w:rsidR="005E7BC7" w:rsidRPr="00B109DA">
        <w:rPr>
          <w:rFonts w:cstheme="minorHAnsi"/>
          <w:color w:val="333333"/>
          <w:sz w:val="16"/>
          <w:szCs w:val="20"/>
        </w:rPr>
        <w:t> (D, District </w:t>
      </w:r>
      <w:hyperlink r:id="rId91" w:tgtFrame="_blank" w:history="1">
        <w:r w:rsidR="005E7BC7" w:rsidRPr="00B109DA">
          <w:rPr>
            <w:rStyle w:val="Hyperlink"/>
            <w:rFonts w:cstheme="minorHAnsi"/>
            <w:color w:val="0066CC"/>
            <w:sz w:val="16"/>
            <w:szCs w:val="20"/>
            <w:bdr w:val="none" w:sz="0" w:space="0" w:color="auto" w:frame="1"/>
          </w:rPr>
          <w:t>32</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2" w:history="1">
        <w:r w:rsidR="005E7BC7" w:rsidRPr="00B109DA">
          <w:rPr>
            <w:rStyle w:val="Hyperlink"/>
            <w:rFonts w:cstheme="minorHAnsi"/>
            <w:color w:val="0066CC"/>
            <w:sz w:val="16"/>
            <w:szCs w:val="20"/>
            <w:bdr w:val="none" w:sz="0" w:space="0" w:color="auto" w:frame="1"/>
          </w:rPr>
          <w:t>Eric Gjerde</w:t>
        </w:r>
      </w:hyperlink>
      <w:r w:rsidR="005E7BC7" w:rsidRPr="00B109DA">
        <w:rPr>
          <w:rFonts w:cstheme="minorHAnsi"/>
          <w:color w:val="333333"/>
          <w:sz w:val="16"/>
          <w:szCs w:val="20"/>
        </w:rPr>
        <w:t> (D, District </w:t>
      </w:r>
      <w:hyperlink r:id="rId93" w:tgtFrame="_blank" w:history="1">
        <w:r w:rsidR="005E7BC7" w:rsidRPr="00B109DA">
          <w:rPr>
            <w:rStyle w:val="Hyperlink"/>
            <w:rFonts w:cstheme="minorHAnsi"/>
            <w:color w:val="0066CC"/>
            <w:sz w:val="16"/>
            <w:szCs w:val="20"/>
            <w:bdr w:val="none" w:sz="0" w:space="0" w:color="auto" w:frame="1"/>
          </w:rPr>
          <w:t>67</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4" w:history="1">
        <w:r w:rsidR="005E7BC7" w:rsidRPr="00B109DA">
          <w:rPr>
            <w:rStyle w:val="Hyperlink"/>
            <w:rFonts w:cstheme="minorHAnsi"/>
            <w:color w:val="0066CC"/>
            <w:sz w:val="16"/>
            <w:szCs w:val="20"/>
            <w:bdr w:val="none" w:sz="0" w:space="0" w:color="auto" w:frame="1"/>
          </w:rPr>
          <w:t>Garrett Gobble</w:t>
        </w:r>
      </w:hyperlink>
      <w:r w:rsidR="005E7BC7" w:rsidRPr="00B109DA">
        <w:rPr>
          <w:rFonts w:cstheme="minorHAnsi"/>
          <w:color w:val="333333"/>
          <w:sz w:val="16"/>
          <w:szCs w:val="20"/>
        </w:rPr>
        <w:t> (R, District </w:t>
      </w:r>
      <w:hyperlink r:id="rId95" w:tgtFrame="_blank" w:history="1">
        <w:r w:rsidR="005E7BC7" w:rsidRPr="00B109DA">
          <w:rPr>
            <w:rStyle w:val="Hyperlink"/>
            <w:rFonts w:cstheme="minorHAnsi"/>
            <w:color w:val="0066CC"/>
            <w:sz w:val="16"/>
            <w:szCs w:val="20"/>
            <w:bdr w:val="none" w:sz="0" w:space="0" w:color="auto" w:frame="1"/>
          </w:rPr>
          <w:t>38</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6" w:history="1">
        <w:r w:rsidR="005E7BC7" w:rsidRPr="00B109DA">
          <w:rPr>
            <w:rStyle w:val="Hyperlink"/>
            <w:rFonts w:cstheme="minorHAnsi"/>
            <w:color w:val="0066CC"/>
            <w:sz w:val="16"/>
            <w:szCs w:val="20"/>
            <w:bdr w:val="none" w:sz="0" w:space="0" w:color="auto" w:frame="1"/>
          </w:rPr>
          <w:t>Chad Ingels</w:t>
        </w:r>
      </w:hyperlink>
      <w:r w:rsidR="005E7BC7" w:rsidRPr="00B109DA">
        <w:rPr>
          <w:rFonts w:cstheme="minorHAnsi"/>
          <w:color w:val="333333"/>
          <w:sz w:val="16"/>
          <w:szCs w:val="20"/>
        </w:rPr>
        <w:t> (R, District </w:t>
      </w:r>
      <w:hyperlink r:id="rId97" w:tgtFrame="_blank" w:history="1">
        <w:r w:rsidR="005E7BC7" w:rsidRPr="00B109DA">
          <w:rPr>
            <w:rStyle w:val="Hyperlink"/>
            <w:rFonts w:cstheme="minorHAnsi"/>
            <w:color w:val="0066CC"/>
            <w:sz w:val="16"/>
            <w:szCs w:val="20"/>
            <w:bdr w:val="none" w:sz="0" w:space="0" w:color="auto" w:frame="1"/>
          </w:rPr>
          <w:t>64</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8" w:history="1">
        <w:r w:rsidR="005E7BC7" w:rsidRPr="00B109DA">
          <w:rPr>
            <w:rStyle w:val="Hyperlink"/>
            <w:rFonts w:cstheme="minorHAnsi"/>
            <w:color w:val="0066CC"/>
            <w:sz w:val="16"/>
            <w:szCs w:val="20"/>
            <w:bdr w:val="none" w:sz="0" w:space="0" w:color="auto" w:frame="1"/>
          </w:rPr>
          <w:t>David Kerr</w:t>
        </w:r>
      </w:hyperlink>
      <w:r w:rsidR="005E7BC7" w:rsidRPr="00B109DA">
        <w:rPr>
          <w:rFonts w:cstheme="minorHAnsi"/>
          <w:color w:val="333333"/>
          <w:sz w:val="16"/>
          <w:szCs w:val="20"/>
        </w:rPr>
        <w:t> (R, District </w:t>
      </w:r>
      <w:hyperlink r:id="rId99" w:tgtFrame="_blank" w:history="1">
        <w:r w:rsidR="005E7BC7" w:rsidRPr="00B109DA">
          <w:rPr>
            <w:rStyle w:val="Hyperlink"/>
            <w:rFonts w:cstheme="minorHAnsi"/>
            <w:color w:val="0066CC"/>
            <w:sz w:val="16"/>
            <w:szCs w:val="20"/>
            <w:bdr w:val="none" w:sz="0" w:space="0" w:color="auto" w:frame="1"/>
          </w:rPr>
          <w:t>88</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0" w:history="1">
        <w:r w:rsidR="005E7BC7" w:rsidRPr="00B109DA">
          <w:rPr>
            <w:rStyle w:val="Hyperlink"/>
            <w:rFonts w:cstheme="minorHAnsi"/>
            <w:color w:val="0066CC"/>
            <w:sz w:val="16"/>
            <w:szCs w:val="20"/>
            <w:bdr w:val="none" w:sz="0" w:space="0" w:color="auto" w:frame="1"/>
          </w:rPr>
          <w:t>Mary Mascher</w:t>
        </w:r>
      </w:hyperlink>
      <w:r w:rsidR="005E7BC7" w:rsidRPr="00B109DA">
        <w:rPr>
          <w:rFonts w:cstheme="minorHAnsi"/>
          <w:color w:val="333333"/>
          <w:sz w:val="16"/>
          <w:szCs w:val="20"/>
        </w:rPr>
        <w:t> (D, District </w:t>
      </w:r>
      <w:hyperlink r:id="rId101" w:tgtFrame="_blank" w:history="1">
        <w:r w:rsidR="005E7BC7" w:rsidRPr="00B109DA">
          <w:rPr>
            <w:rStyle w:val="Hyperlink"/>
            <w:rFonts w:cstheme="minorHAnsi"/>
            <w:color w:val="0066CC"/>
            <w:sz w:val="16"/>
            <w:szCs w:val="20"/>
            <w:bdr w:val="none" w:sz="0" w:space="0" w:color="auto" w:frame="1"/>
          </w:rPr>
          <w:t>86</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2" w:history="1">
        <w:r w:rsidR="005E7BC7" w:rsidRPr="00B109DA">
          <w:rPr>
            <w:rStyle w:val="Hyperlink"/>
            <w:rFonts w:cstheme="minorHAnsi"/>
            <w:color w:val="0066CC"/>
            <w:sz w:val="16"/>
            <w:szCs w:val="20"/>
            <w:bdr w:val="none" w:sz="0" w:space="0" w:color="auto" w:frame="1"/>
          </w:rPr>
          <w:t>Thomas Jay Moore</w:t>
        </w:r>
      </w:hyperlink>
      <w:r w:rsidR="005E7BC7" w:rsidRPr="00B109DA">
        <w:rPr>
          <w:rFonts w:cstheme="minorHAnsi"/>
          <w:color w:val="333333"/>
          <w:sz w:val="16"/>
          <w:szCs w:val="20"/>
        </w:rPr>
        <w:t> (R, District </w:t>
      </w:r>
      <w:hyperlink r:id="rId103" w:tgtFrame="_blank" w:history="1">
        <w:r w:rsidR="005E7BC7" w:rsidRPr="00B109DA">
          <w:rPr>
            <w:rStyle w:val="Hyperlink"/>
            <w:rFonts w:cstheme="minorHAnsi"/>
            <w:color w:val="0066CC"/>
            <w:sz w:val="16"/>
            <w:szCs w:val="20"/>
            <w:bdr w:val="none" w:sz="0" w:space="0" w:color="auto" w:frame="1"/>
          </w:rPr>
          <w:t>21</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4" w:history="1">
        <w:r w:rsidR="005E7BC7" w:rsidRPr="00B109DA">
          <w:rPr>
            <w:rStyle w:val="Hyperlink"/>
            <w:rFonts w:cstheme="minorHAnsi"/>
            <w:color w:val="0066CC"/>
            <w:sz w:val="16"/>
            <w:szCs w:val="20"/>
            <w:bdr w:val="none" w:sz="0" w:space="0" w:color="auto" w:frame="1"/>
          </w:rPr>
          <w:t>Sandy Salmon</w:t>
        </w:r>
      </w:hyperlink>
      <w:r w:rsidR="005E7BC7" w:rsidRPr="00B109DA">
        <w:rPr>
          <w:rFonts w:cstheme="minorHAnsi"/>
          <w:color w:val="333333"/>
          <w:sz w:val="16"/>
          <w:szCs w:val="20"/>
        </w:rPr>
        <w:t> (R, District </w:t>
      </w:r>
      <w:hyperlink r:id="rId105" w:tgtFrame="_blank" w:history="1">
        <w:r w:rsidR="005E7BC7" w:rsidRPr="00B109DA">
          <w:rPr>
            <w:rStyle w:val="Hyperlink"/>
            <w:rFonts w:cstheme="minorHAnsi"/>
            <w:color w:val="0066CC"/>
            <w:sz w:val="16"/>
            <w:szCs w:val="20"/>
            <w:bdr w:val="none" w:sz="0" w:space="0" w:color="auto" w:frame="1"/>
          </w:rPr>
          <w:t>63</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6" w:history="1">
        <w:r w:rsidR="005E7BC7" w:rsidRPr="00B109DA">
          <w:rPr>
            <w:rStyle w:val="Hyperlink"/>
            <w:rFonts w:cstheme="minorHAnsi"/>
            <w:color w:val="0066CC"/>
            <w:sz w:val="16"/>
            <w:szCs w:val="20"/>
            <w:bdr w:val="none" w:sz="0" w:space="0" w:color="auto" w:frame="1"/>
          </w:rPr>
          <w:t>RasTafari Smith</w:t>
        </w:r>
      </w:hyperlink>
      <w:r w:rsidR="005E7BC7" w:rsidRPr="00B109DA">
        <w:rPr>
          <w:rFonts w:cstheme="minorHAnsi"/>
          <w:color w:val="333333"/>
          <w:sz w:val="16"/>
          <w:szCs w:val="20"/>
        </w:rPr>
        <w:t> (D, District </w:t>
      </w:r>
      <w:hyperlink r:id="rId107" w:tgtFrame="_blank" w:history="1">
        <w:r w:rsidR="005E7BC7" w:rsidRPr="00B109DA">
          <w:rPr>
            <w:rStyle w:val="Hyperlink"/>
            <w:rFonts w:cstheme="minorHAnsi"/>
            <w:color w:val="0066CC"/>
            <w:sz w:val="16"/>
            <w:szCs w:val="20"/>
            <w:bdr w:val="none" w:sz="0" w:space="0" w:color="auto" w:frame="1"/>
          </w:rPr>
          <w:t>62</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8" w:history="1">
        <w:r w:rsidR="005E7BC7" w:rsidRPr="00B109DA">
          <w:rPr>
            <w:rStyle w:val="Hyperlink"/>
            <w:rFonts w:cstheme="minorHAnsi"/>
            <w:color w:val="0066CC"/>
            <w:sz w:val="16"/>
            <w:szCs w:val="20"/>
            <w:bdr w:val="none" w:sz="0" w:space="0" w:color="auto" w:frame="1"/>
          </w:rPr>
          <w:t>Ray Sorensen</w:t>
        </w:r>
      </w:hyperlink>
      <w:r w:rsidR="005E7BC7" w:rsidRPr="00B109DA">
        <w:rPr>
          <w:rFonts w:cstheme="minorHAnsi"/>
          <w:color w:val="333333"/>
          <w:sz w:val="16"/>
          <w:szCs w:val="20"/>
        </w:rPr>
        <w:t> (R, District </w:t>
      </w:r>
      <w:hyperlink r:id="rId109" w:tgtFrame="_blank" w:history="1">
        <w:r w:rsidR="005E7BC7" w:rsidRPr="00B109DA">
          <w:rPr>
            <w:rStyle w:val="Hyperlink"/>
            <w:rFonts w:cstheme="minorHAnsi"/>
            <w:color w:val="0066CC"/>
            <w:sz w:val="16"/>
            <w:szCs w:val="20"/>
            <w:bdr w:val="none" w:sz="0" w:space="0" w:color="auto" w:frame="1"/>
          </w:rPr>
          <w:t>20</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0" w:history="1">
        <w:r w:rsidR="005E7BC7" w:rsidRPr="00B109DA">
          <w:rPr>
            <w:rStyle w:val="Hyperlink"/>
            <w:rFonts w:cstheme="minorHAnsi"/>
            <w:color w:val="0066CC"/>
            <w:sz w:val="16"/>
            <w:szCs w:val="20"/>
            <w:bdr w:val="none" w:sz="0" w:space="0" w:color="auto" w:frame="1"/>
          </w:rPr>
          <w:t>Art Staed</w:t>
        </w:r>
      </w:hyperlink>
      <w:r w:rsidR="005E7BC7" w:rsidRPr="00B109DA">
        <w:rPr>
          <w:rFonts w:cstheme="minorHAnsi"/>
          <w:color w:val="333333"/>
          <w:sz w:val="16"/>
          <w:szCs w:val="20"/>
        </w:rPr>
        <w:t> (D, District </w:t>
      </w:r>
      <w:hyperlink r:id="rId111" w:tgtFrame="_blank" w:history="1">
        <w:r w:rsidR="005E7BC7" w:rsidRPr="00B109DA">
          <w:rPr>
            <w:rStyle w:val="Hyperlink"/>
            <w:rFonts w:cstheme="minorHAnsi"/>
            <w:color w:val="0066CC"/>
            <w:sz w:val="16"/>
            <w:szCs w:val="20"/>
            <w:bdr w:val="none" w:sz="0" w:space="0" w:color="auto" w:frame="1"/>
          </w:rPr>
          <w:t>66</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2" w:history="1">
        <w:r w:rsidR="005E7BC7" w:rsidRPr="00B109DA">
          <w:rPr>
            <w:rStyle w:val="Hyperlink"/>
            <w:rFonts w:cstheme="minorHAnsi"/>
            <w:color w:val="0066CC"/>
            <w:sz w:val="16"/>
            <w:szCs w:val="20"/>
            <w:bdr w:val="none" w:sz="0" w:space="0" w:color="auto" w:frame="1"/>
          </w:rPr>
          <w:t>Henry Stone</w:t>
        </w:r>
      </w:hyperlink>
      <w:r w:rsidR="005E7BC7" w:rsidRPr="00B109DA">
        <w:rPr>
          <w:rFonts w:cstheme="minorHAnsi"/>
          <w:color w:val="333333"/>
          <w:sz w:val="16"/>
          <w:szCs w:val="20"/>
        </w:rPr>
        <w:t> (R, District </w:t>
      </w:r>
      <w:hyperlink r:id="rId113" w:tgtFrame="_blank" w:history="1">
        <w:r w:rsidR="005E7BC7" w:rsidRPr="00B109DA">
          <w:rPr>
            <w:rStyle w:val="Hyperlink"/>
            <w:rFonts w:cstheme="minorHAnsi"/>
            <w:color w:val="0066CC"/>
            <w:sz w:val="16"/>
            <w:szCs w:val="20"/>
            <w:bdr w:val="none" w:sz="0" w:space="0" w:color="auto" w:frame="1"/>
          </w:rPr>
          <w:t>7</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4" w:history="1">
        <w:r w:rsidR="005E7BC7" w:rsidRPr="00B109DA">
          <w:rPr>
            <w:rStyle w:val="Hyperlink"/>
            <w:rFonts w:cstheme="minorHAnsi"/>
            <w:color w:val="0066CC"/>
            <w:sz w:val="16"/>
            <w:szCs w:val="20"/>
            <w:bdr w:val="none" w:sz="0" w:space="0" w:color="auto" w:frame="1"/>
          </w:rPr>
          <w:t>Phil Thompson</w:t>
        </w:r>
      </w:hyperlink>
      <w:r w:rsidR="005E7BC7" w:rsidRPr="00B109DA">
        <w:rPr>
          <w:rFonts w:cstheme="minorHAnsi"/>
          <w:color w:val="333333"/>
          <w:sz w:val="16"/>
          <w:szCs w:val="20"/>
        </w:rPr>
        <w:t> (R, District </w:t>
      </w:r>
      <w:hyperlink r:id="rId115" w:tgtFrame="_blank" w:history="1">
        <w:r w:rsidR="005E7BC7" w:rsidRPr="00B109DA">
          <w:rPr>
            <w:rStyle w:val="Hyperlink"/>
            <w:rFonts w:cstheme="minorHAnsi"/>
            <w:color w:val="0066CC"/>
            <w:sz w:val="16"/>
            <w:szCs w:val="20"/>
            <w:bdr w:val="none" w:sz="0" w:space="0" w:color="auto" w:frame="1"/>
          </w:rPr>
          <w:t>47</w:t>
        </w:r>
      </w:hyperlink>
      <w:r w:rsidR="005E7BC7" w:rsidRPr="00B109DA">
        <w:rPr>
          <w:rFonts w:cstheme="minorHAnsi"/>
          <w:color w:val="333333"/>
          <w:sz w:val="16"/>
          <w:szCs w:val="20"/>
        </w:rPr>
        <w:t>)</w:t>
      </w:r>
    </w:p>
    <w:p w:rsidR="005E7BC7" w:rsidRPr="00B109DA" w:rsidRDefault="00DB42C8"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6" w:history="1">
        <w:r w:rsidR="005E7BC7" w:rsidRPr="00B109DA">
          <w:rPr>
            <w:rStyle w:val="Hyperlink"/>
            <w:rFonts w:cstheme="minorHAnsi"/>
            <w:color w:val="0066CC"/>
            <w:sz w:val="16"/>
            <w:szCs w:val="20"/>
            <w:bdr w:val="none" w:sz="0" w:space="0" w:color="auto" w:frame="1"/>
          </w:rPr>
          <w:t>John H. Wills</w:t>
        </w:r>
      </w:hyperlink>
      <w:r w:rsidR="005E7BC7" w:rsidRPr="00B109DA">
        <w:rPr>
          <w:rFonts w:cstheme="minorHAnsi"/>
          <w:color w:val="333333"/>
          <w:sz w:val="16"/>
          <w:szCs w:val="20"/>
        </w:rPr>
        <w:t> (R, District </w:t>
      </w:r>
      <w:hyperlink r:id="rId117" w:tgtFrame="_blank" w:history="1">
        <w:r w:rsidR="005E7BC7" w:rsidRPr="00B109DA">
          <w:rPr>
            <w:rStyle w:val="Hyperlink"/>
            <w:rFonts w:cstheme="minorHAnsi"/>
            <w:color w:val="0066CC"/>
            <w:sz w:val="16"/>
            <w:szCs w:val="20"/>
            <w:bdr w:val="none" w:sz="0" w:space="0" w:color="auto" w:frame="1"/>
          </w:rPr>
          <w:t>1</w:t>
        </w:r>
      </w:hyperlink>
      <w:r w:rsidR="005E7BC7" w:rsidRPr="00B109DA">
        <w:rPr>
          <w:rFonts w:cstheme="minorHAnsi"/>
          <w:color w:val="333333"/>
          <w:sz w:val="16"/>
          <w:szCs w:val="20"/>
        </w:rPr>
        <w:t>)</w:t>
      </w:r>
    </w:p>
    <w:p w:rsidR="005E7BC7" w:rsidRPr="00B109DA" w:rsidRDefault="005E7BC7" w:rsidP="00EC1947">
      <w:pPr>
        <w:spacing w:line="240" w:lineRule="auto"/>
        <w:rPr>
          <w:rFonts w:cstheme="minorHAnsi"/>
        </w:rPr>
        <w:sectPr w:rsidR="005E7BC7" w:rsidRPr="00B109DA" w:rsidSect="005E7BC7">
          <w:type w:val="continuous"/>
          <w:pgSz w:w="12240" w:h="15840"/>
          <w:pgMar w:top="1440" w:right="1440" w:bottom="720" w:left="1440" w:header="720" w:footer="720" w:gutter="0"/>
          <w:cols w:num="3" w:space="720"/>
          <w:docGrid w:linePitch="360"/>
        </w:sectPr>
      </w:pPr>
    </w:p>
    <w:p w:rsidR="005E7BC7" w:rsidRPr="00B109DA" w:rsidRDefault="005E7BC7" w:rsidP="00EC1947">
      <w:pPr>
        <w:spacing w:line="240" w:lineRule="auto"/>
        <w:rPr>
          <w:rFonts w:cstheme="minorHAnsi"/>
        </w:rPr>
      </w:pPr>
    </w:p>
    <w:p w:rsidR="00EC1947" w:rsidRPr="00B109DA" w:rsidRDefault="00EC1947" w:rsidP="00EC1947">
      <w:pPr>
        <w:spacing w:line="240" w:lineRule="auto"/>
        <w:rPr>
          <w:rFonts w:cstheme="minorHAnsi"/>
        </w:rPr>
      </w:pPr>
      <w:r w:rsidRPr="00B109DA">
        <w:rPr>
          <w:rFonts w:cstheme="minorHAnsi"/>
        </w:rPr>
        <w:t xml:space="preserve">Contact us with any questions, feedback or suggestions to better prepare your advocacy work: </w:t>
      </w:r>
    </w:p>
    <w:p w:rsidR="00EC1947" w:rsidRPr="00B109DA" w:rsidRDefault="00EC1947" w:rsidP="007B096E">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118"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sectPr w:rsidR="00EC1947" w:rsidRPr="00B109DA" w:rsidSect="00EC5A66">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2C8" w:rsidRDefault="00DB42C8">
      <w:pPr>
        <w:spacing w:after="0" w:line="240" w:lineRule="auto"/>
      </w:pPr>
      <w:r>
        <w:separator/>
      </w:r>
    </w:p>
  </w:endnote>
  <w:endnote w:type="continuationSeparator" w:id="0">
    <w:p w:rsidR="00DB42C8" w:rsidRDefault="00DB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B13BE1" w:rsidRDefault="00B13BE1" w:rsidP="00B13BE1">
        <w:pPr>
          <w:pStyle w:val="Footer"/>
          <w:jc w:val="right"/>
        </w:pPr>
        <w:r>
          <w:fldChar w:fldCharType="begin"/>
        </w:r>
        <w:r>
          <w:instrText xml:space="preserve"> PAGE   \* MERGEFORMAT </w:instrText>
        </w:r>
        <w:r>
          <w:fldChar w:fldCharType="separate"/>
        </w:r>
        <w:r w:rsidR="00A0727B">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9824D7" w:rsidRDefault="009824D7" w:rsidP="009824D7">
        <w:pPr>
          <w:pStyle w:val="Footer"/>
          <w:jc w:val="right"/>
        </w:pPr>
        <w:r>
          <w:fldChar w:fldCharType="begin"/>
        </w:r>
        <w:r>
          <w:instrText xml:space="preserve"> PAGE   \* MERGEFORMAT </w:instrText>
        </w:r>
        <w:r>
          <w:fldChar w:fldCharType="separate"/>
        </w:r>
        <w:r w:rsidR="00A0727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2C8" w:rsidRDefault="00DB42C8">
      <w:pPr>
        <w:spacing w:after="0" w:line="240" w:lineRule="auto"/>
      </w:pPr>
      <w:r>
        <w:separator/>
      </w:r>
    </w:p>
  </w:footnote>
  <w:footnote w:type="continuationSeparator" w:id="0">
    <w:p w:rsidR="00DB42C8" w:rsidRDefault="00DB4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D7" w:rsidRDefault="00B13BE1">
    <w:pPr>
      <w:pStyle w:val="Header"/>
    </w:pPr>
    <w:r>
      <w:rPr>
        <w:noProof/>
      </w:rPr>
      <mc:AlternateContent>
        <mc:Choice Requires="wpg">
          <w:drawing>
            <wp:anchor distT="0" distB="0" distL="114300" distR="114300" simplePos="0" relativeHeight="251659264" behindDoc="0" locked="0" layoutInCell="1" allowOverlap="1" wp14:anchorId="12C94CF4" wp14:editId="4F99E9DB">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0D7A9"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Cz/w1OXQgAAAI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45"/>
    <w:multiLevelType w:val="multilevel"/>
    <w:tmpl w:val="EE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42C79"/>
    <w:multiLevelType w:val="multilevel"/>
    <w:tmpl w:val="96F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B847C3"/>
    <w:multiLevelType w:val="hybridMultilevel"/>
    <w:tmpl w:val="C7B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A7532B"/>
    <w:multiLevelType w:val="multilevel"/>
    <w:tmpl w:val="D5B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693EBD"/>
    <w:multiLevelType w:val="multilevel"/>
    <w:tmpl w:val="B282C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58B02197"/>
    <w:multiLevelType w:val="multilevel"/>
    <w:tmpl w:val="C0D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5E505A"/>
    <w:multiLevelType w:val="multilevel"/>
    <w:tmpl w:val="B7F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0966E6"/>
    <w:multiLevelType w:val="multilevel"/>
    <w:tmpl w:val="7F2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74511315"/>
    <w:multiLevelType w:val="multilevel"/>
    <w:tmpl w:val="880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81F45"/>
    <w:multiLevelType w:val="multilevel"/>
    <w:tmpl w:val="B28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006EB1"/>
    <w:multiLevelType w:val="hybridMultilevel"/>
    <w:tmpl w:val="95E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6"/>
  </w:num>
  <w:num w:numId="4">
    <w:abstractNumId w:val="15"/>
  </w:num>
  <w:num w:numId="5">
    <w:abstractNumId w:val="2"/>
  </w:num>
  <w:num w:numId="6">
    <w:abstractNumId w:val="18"/>
  </w:num>
  <w:num w:numId="7">
    <w:abstractNumId w:val="8"/>
  </w:num>
  <w:num w:numId="8">
    <w:abstractNumId w:val="7"/>
  </w:num>
  <w:num w:numId="9">
    <w:abstractNumId w:val="4"/>
  </w:num>
  <w:num w:numId="10">
    <w:abstractNumId w:val="1"/>
  </w:num>
  <w:num w:numId="11">
    <w:abstractNumId w:val="0"/>
  </w:num>
  <w:num w:numId="12">
    <w:abstractNumId w:val="20"/>
  </w:num>
  <w:num w:numId="13">
    <w:abstractNumId w:val="13"/>
  </w:num>
  <w:num w:numId="14">
    <w:abstractNumId w:val="12"/>
  </w:num>
  <w:num w:numId="15">
    <w:abstractNumId w:val="14"/>
  </w:num>
  <w:num w:numId="16">
    <w:abstractNumId w:val="17"/>
  </w:num>
  <w:num w:numId="17">
    <w:abstractNumId w:val="9"/>
  </w:num>
  <w:num w:numId="18">
    <w:abstractNumId w:val="19"/>
  </w:num>
  <w:num w:numId="19">
    <w:abstractNumId w:val="3"/>
  </w:num>
  <w:num w:numId="20">
    <w:abstractNumId w:val="11"/>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mwqAUAzmNaMSwAAAA="/>
  </w:docVars>
  <w:rsids>
    <w:rsidRoot w:val="00A97632"/>
    <w:rsid w:val="00007E28"/>
    <w:rsid w:val="0001725B"/>
    <w:rsid w:val="00025042"/>
    <w:rsid w:val="0002721D"/>
    <w:rsid w:val="00034631"/>
    <w:rsid w:val="00040596"/>
    <w:rsid w:val="0004572A"/>
    <w:rsid w:val="00064E8B"/>
    <w:rsid w:val="0008502B"/>
    <w:rsid w:val="00087368"/>
    <w:rsid w:val="00097F0A"/>
    <w:rsid w:val="000A67FF"/>
    <w:rsid w:val="000B2F53"/>
    <w:rsid w:val="000C2162"/>
    <w:rsid w:val="000C65C3"/>
    <w:rsid w:val="000D17AD"/>
    <w:rsid w:val="000E58F1"/>
    <w:rsid w:val="00102F48"/>
    <w:rsid w:val="00104C37"/>
    <w:rsid w:val="00112E3A"/>
    <w:rsid w:val="0012250E"/>
    <w:rsid w:val="00136D00"/>
    <w:rsid w:val="00143FDF"/>
    <w:rsid w:val="00153F9C"/>
    <w:rsid w:val="00170B92"/>
    <w:rsid w:val="001856F7"/>
    <w:rsid w:val="00186467"/>
    <w:rsid w:val="001867F9"/>
    <w:rsid w:val="001A0C37"/>
    <w:rsid w:val="001A29E6"/>
    <w:rsid w:val="001B5BA7"/>
    <w:rsid w:val="001D6FC2"/>
    <w:rsid w:val="001E46CE"/>
    <w:rsid w:val="001E777B"/>
    <w:rsid w:val="001F2427"/>
    <w:rsid w:val="001F24A2"/>
    <w:rsid w:val="002102D8"/>
    <w:rsid w:val="002109E5"/>
    <w:rsid w:val="00213BEF"/>
    <w:rsid w:val="00226F58"/>
    <w:rsid w:val="00296A23"/>
    <w:rsid w:val="002A0010"/>
    <w:rsid w:val="002B47D7"/>
    <w:rsid w:val="002D18E2"/>
    <w:rsid w:val="00302DC3"/>
    <w:rsid w:val="0030497B"/>
    <w:rsid w:val="0031138C"/>
    <w:rsid w:val="00324AAD"/>
    <w:rsid w:val="00352364"/>
    <w:rsid w:val="00357D7A"/>
    <w:rsid w:val="003606C4"/>
    <w:rsid w:val="00362772"/>
    <w:rsid w:val="00370048"/>
    <w:rsid w:val="00370254"/>
    <w:rsid w:val="0037108E"/>
    <w:rsid w:val="00371FDA"/>
    <w:rsid w:val="0037335B"/>
    <w:rsid w:val="003B43A1"/>
    <w:rsid w:val="003D6D65"/>
    <w:rsid w:val="003E05E0"/>
    <w:rsid w:val="003E7D3D"/>
    <w:rsid w:val="003F3280"/>
    <w:rsid w:val="003F7965"/>
    <w:rsid w:val="004034FC"/>
    <w:rsid w:val="00406F4B"/>
    <w:rsid w:val="004131CF"/>
    <w:rsid w:val="004243C1"/>
    <w:rsid w:val="00427CC8"/>
    <w:rsid w:val="00433392"/>
    <w:rsid w:val="0045176C"/>
    <w:rsid w:val="00471C9E"/>
    <w:rsid w:val="00474BF7"/>
    <w:rsid w:val="004A21F7"/>
    <w:rsid w:val="004B0A87"/>
    <w:rsid w:val="004B5C55"/>
    <w:rsid w:val="004C5BF6"/>
    <w:rsid w:val="004D2F2A"/>
    <w:rsid w:val="004F4E8D"/>
    <w:rsid w:val="004F6165"/>
    <w:rsid w:val="00500326"/>
    <w:rsid w:val="00500D93"/>
    <w:rsid w:val="005335F0"/>
    <w:rsid w:val="00547C1D"/>
    <w:rsid w:val="0055627B"/>
    <w:rsid w:val="0055712E"/>
    <w:rsid w:val="00560BD0"/>
    <w:rsid w:val="00564D22"/>
    <w:rsid w:val="00570FBC"/>
    <w:rsid w:val="00571248"/>
    <w:rsid w:val="005842AA"/>
    <w:rsid w:val="00586817"/>
    <w:rsid w:val="0058715E"/>
    <w:rsid w:val="00595A75"/>
    <w:rsid w:val="005A06F5"/>
    <w:rsid w:val="005B1228"/>
    <w:rsid w:val="005C3164"/>
    <w:rsid w:val="005C6A71"/>
    <w:rsid w:val="005D2BD5"/>
    <w:rsid w:val="005E7BC7"/>
    <w:rsid w:val="0060159B"/>
    <w:rsid w:val="00606C30"/>
    <w:rsid w:val="00610988"/>
    <w:rsid w:val="00625483"/>
    <w:rsid w:val="006553D4"/>
    <w:rsid w:val="00672849"/>
    <w:rsid w:val="00696999"/>
    <w:rsid w:val="006A00C7"/>
    <w:rsid w:val="006A3457"/>
    <w:rsid w:val="006A7DF7"/>
    <w:rsid w:val="006B00B4"/>
    <w:rsid w:val="006B0AEB"/>
    <w:rsid w:val="006B53D3"/>
    <w:rsid w:val="006C119E"/>
    <w:rsid w:val="006D133A"/>
    <w:rsid w:val="006D2ECE"/>
    <w:rsid w:val="006D7D5B"/>
    <w:rsid w:val="006F2C6D"/>
    <w:rsid w:val="006F3F02"/>
    <w:rsid w:val="006F78E3"/>
    <w:rsid w:val="007041B9"/>
    <w:rsid w:val="00710A0D"/>
    <w:rsid w:val="00716F9D"/>
    <w:rsid w:val="00722D16"/>
    <w:rsid w:val="007325F5"/>
    <w:rsid w:val="00763A72"/>
    <w:rsid w:val="00780383"/>
    <w:rsid w:val="00781B88"/>
    <w:rsid w:val="007968BD"/>
    <w:rsid w:val="007B096E"/>
    <w:rsid w:val="007B1FFE"/>
    <w:rsid w:val="007B6DCC"/>
    <w:rsid w:val="007B6FF0"/>
    <w:rsid w:val="007D67B8"/>
    <w:rsid w:val="007E1CDC"/>
    <w:rsid w:val="00847FF1"/>
    <w:rsid w:val="00850E38"/>
    <w:rsid w:val="00877758"/>
    <w:rsid w:val="00880199"/>
    <w:rsid w:val="008A3455"/>
    <w:rsid w:val="008C1521"/>
    <w:rsid w:val="008C45EA"/>
    <w:rsid w:val="008D1B6D"/>
    <w:rsid w:val="008F591B"/>
    <w:rsid w:val="0091206C"/>
    <w:rsid w:val="00927A79"/>
    <w:rsid w:val="009361ED"/>
    <w:rsid w:val="009416D2"/>
    <w:rsid w:val="00941FBB"/>
    <w:rsid w:val="0094709A"/>
    <w:rsid w:val="0095654B"/>
    <w:rsid w:val="00974565"/>
    <w:rsid w:val="009824D7"/>
    <w:rsid w:val="00983036"/>
    <w:rsid w:val="00990189"/>
    <w:rsid w:val="009B7FB8"/>
    <w:rsid w:val="009E7726"/>
    <w:rsid w:val="00A02255"/>
    <w:rsid w:val="00A0727B"/>
    <w:rsid w:val="00A167B7"/>
    <w:rsid w:val="00A2380A"/>
    <w:rsid w:val="00A35920"/>
    <w:rsid w:val="00A456B7"/>
    <w:rsid w:val="00A57A1A"/>
    <w:rsid w:val="00A57D93"/>
    <w:rsid w:val="00A773D6"/>
    <w:rsid w:val="00A97632"/>
    <w:rsid w:val="00AA0974"/>
    <w:rsid w:val="00AA4C94"/>
    <w:rsid w:val="00AB166C"/>
    <w:rsid w:val="00AD3224"/>
    <w:rsid w:val="00AD3E84"/>
    <w:rsid w:val="00AE1AD5"/>
    <w:rsid w:val="00AF2A57"/>
    <w:rsid w:val="00B027F1"/>
    <w:rsid w:val="00B109DA"/>
    <w:rsid w:val="00B13BE1"/>
    <w:rsid w:val="00B23C3E"/>
    <w:rsid w:val="00B37E49"/>
    <w:rsid w:val="00B43962"/>
    <w:rsid w:val="00B571AD"/>
    <w:rsid w:val="00B75011"/>
    <w:rsid w:val="00B77642"/>
    <w:rsid w:val="00B91471"/>
    <w:rsid w:val="00BB23AE"/>
    <w:rsid w:val="00BB6C41"/>
    <w:rsid w:val="00BB7155"/>
    <w:rsid w:val="00BC4501"/>
    <w:rsid w:val="00BF2F1E"/>
    <w:rsid w:val="00BF468D"/>
    <w:rsid w:val="00BF6278"/>
    <w:rsid w:val="00C00D68"/>
    <w:rsid w:val="00C02BF1"/>
    <w:rsid w:val="00C11DF6"/>
    <w:rsid w:val="00C303CB"/>
    <w:rsid w:val="00C35B23"/>
    <w:rsid w:val="00C54479"/>
    <w:rsid w:val="00C70655"/>
    <w:rsid w:val="00C81AC6"/>
    <w:rsid w:val="00C96AD4"/>
    <w:rsid w:val="00CA747F"/>
    <w:rsid w:val="00CC3751"/>
    <w:rsid w:val="00CD0BF3"/>
    <w:rsid w:val="00CD502C"/>
    <w:rsid w:val="00CD702E"/>
    <w:rsid w:val="00D00FED"/>
    <w:rsid w:val="00D03C25"/>
    <w:rsid w:val="00D05C7C"/>
    <w:rsid w:val="00D12C16"/>
    <w:rsid w:val="00D20BA2"/>
    <w:rsid w:val="00D32612"/>
    <w:rsid w:val="00D4479A"/>
    <w:rsid w:val="00D559E9"/>
    <w:rsid w:val="00D579B8"/>
    <w:rsid w:val="00D626D9"/>
    <w:rsid w:val="00D64533"/>
    <w:rsid w:val="00D65078"/>
    <w:rsid w:val="00D801A3"/>
    <w:rsid w:val="00D93C26"/>
    <w:rsid w:val="00DA037E"/>
    <w:rsid w:val="00DA0ADC"/>
    <w:rsid w:val="00DA3DC1"/>
    <w:rsid w:val="00DB42C8"/>
    <w:rsid w:val="00DC3EC1"/>
    <w:rsid w:val="00DD2581"/>
    <w:rsid w:val="00DD5920"/>
    <w:rsid w:val="00DE32A3"/>
    <w:rsid w:val="00DE56EA"/>
    <w:rsid w:val="00DE628E"/>
    <w:rsid w:val="00E00B5C"/>
    <w:rsid w:val="00E15C81"/>
    <w:rsid w:val="00E23C41"/>
    <w:rsid w:val="00E270EB"/>
    <w:rsid w:val="00E326A6"/>
    <w:rsid w:val="00E4218B"/>
    <w:rsid w:val="00E635E6"/>
    <w:rsid w:val="00E6590A"/>
    <w:rsid w:val="00E84B71"/>
    <w:rsid w:val="00E87FDE"/>
    <w:rsid w:val="00E90F9B"/>
    <w:rsid w:val="00EA0FCB"/>
    <w:rsid w:val="00EA20C7"/>
    <w:rsid w:val="00EB7C63"/>
    <w:rsid w:val="00EC1947"/>
    <w:rsid w:val="00EC5A66"/>
    <w:rsid w:val="00ED54AB"/>
    <w:rsid w:val="00EE7008"/>
    <w:rsid w:val="00F17A05"/>
    <w:rsid w:val="00F2638B"/>
    <w:rsid w:val="00F26566"/>
    <w:rsid w:val="00F577A9"/>
    <w:rsid w:val="00F61AC7"/>
    <w:rsid w:val="00F70798"/>
    <w:rsid w:val="00F70DBA"/>
    <w:rsid w:val="00F8207A"/>
    <w:rsid w:val="00F87043"/>
    <w:rsid w:val="00FC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docs/publications/LGI/89/SF545.pdf" TargetMode="External"/><Relationship Id="rId117" Type="http://schemas.openxmlformats.org/officeDocument/2006/relationships/hyperlink" Target="https://www.legis.iowa.gov/docs/publications/DMP/924982.pdf" TargetMode="External"/><Relationship Id="rId21" Type="http://schemas.openxmlformats.org/officeDocument/2006/relationships/hyperlink" Target="https://www.legis.iowa.gov/legislation/BillBook?ga=89&amp;ba=hsb519" TargetMode="External"/><Relationship Id="rId42" Type="http://schemas.openxmlformats.org/officeDocument/2006/relationships/hyperlink" Target="https://www.legis.iowa.gov/legislators/legislator?ga=89&amp;personID=10729" TargetMode="External"/><Relationship Id="rId47" Type="http://schemas.openxmlformats.org/officeDocument/2006/relationships/hyperlink" Target="https://www.legis.iowa.gov/docs/publications/DMP/925107.pdf" TargetMode="External"/><Relationship Id="rId63" Type="http://schemas.openxmlformats.org/officeDocument/2006/relationships/hyperlink" Target="https://www.legis.iowa.gov/docs/publications/DMP/925124.pdf" TargetMode="External"/><Relationship Id="rId68" Type="http://schemas.openxmlformats.org/officeDocument/2006/relationships/hyperlink" Target="https://www.legis.iowa.gov/legislators/legislator?ga=89&amp;personID=30551" TargetMode="External"/><Relationship Id="rId84" Type="http://schemas.openxmlformats.org/officeDocument/2006/relationships/hyperlink" Target="https://www.legis.iowa.gov/legislators/legislator?ga=89&amp;personID=88" TargetMode="External"/><Relationship Id="rId89" Type="http://schemas.openxmlformats.org/officeDocument/2006/relationships/hyperlink" Target="https://www.legis.iowa.gov/docs/publications/DMP/925010.pdf" TargetMode="External"/><Relationship Id="rId112" Type="http://schemas.openxmlformats.org/officeDocument/2006/relationships/hyperlink" Target="https://www.legis.iowa.gov/legislators/legislator?ga=89&amp;personID=30645" TargetMode="External"/><Relationship Id="rId16" Type="http://schemas.openxmlformats.org/officeDocument/2006/relationships/hyperlink" Target="https://www.legis.iowa.gov/legislation/BillBook?ga=89&amp;ba=hf2021" TargetMode="External"/><Relationship Id="rId107" Type="http://schemas.openxmlformats.org/officeDocument/2006/relationships/hyperlink" Target="https://www.legis.iowa.gov/docs/publications/DMP/925045.pdf" TargetMode="External"/><Relationship Id="rId11" Type="http://schemas.openxmlformats.org/officeDocument/2006/relationships/image" Target="media/image1.png"/><Relationship Id="rId24" Type="http://schemas.openxmlformats.org/officeDocument/2006/relationships/hyperlink" Target="https://www.legis.iowa.gov/legislation/BillBook?ga=89&amp;ba=hsb527" TargetMode="External"/><Relationship Id="rId32" Type="http://schemas.openxmlformats.org/officeDocument/2006/relationships/hyperlink" Target="https://www.uen-ia.org/system/files/Public/UENDigests/UEN%202021%20Lesiglative%20Session%20Successes.docx" TargetMode="External"/><Relationship Id="rId37" Type="http://schemas.openxmlformats.org/officeDocument/2006/relationships/hyperlink" Target="http://www.uen-ia.org/blogs-list" TargetMode="External"/><Relationship Id="rId40" Type="http://schemas.openxmlformats.org/officeDocument/2006/relationships/header" Target="header1.xml"/><Relationship Id="rId45" Type="http://schemas.openxmlformats.org/officeDocument/2006/relationships/hyperlink" Target="https://www.legis.iowa.gov/docs/publications/DMP/925086.pdf" TargetMode="External"/><Relationship Id="rId53" Type="http://schemas.openxmlformats.org/officeDocument/2006/relationships/hyperlink" Target="https://www.legis.iowa.gov/docs/publications/DMP/925133.pdf" TargetMode="External"/><Relationship Id="rId58" Type="http://schemas.openxmlformats.org/officeDocument/2006/relationships/hyperlink" Target="https://www.legis.iowa.gov/legislators/legislator?ga=89&amp;personID=18075" TargetMode="External"/><Relationship Id="rId66" Type="http://schemas.openxmlformats.org/officeDocument/2006/relationships/hyperlink" Target="https://www.legis.iowa.gov/legislators/legislator?ga=89&amp;personID=6585" TargetMode="External"/><Relationship Id="rId74" Type="http://schemas.openxmlformats.org/officeDocument/2006/relationships/hyperlink" Target="https://www.legis.iowa.gov/legislators/legislator?ga=89&amp;personID=18040" TargetMode="External"/><Relationship Id="rId79" Type="http://schemas.openxmlformats.org/officeDocument/2006/relationships/hyperlink" Target="https://www.legis.iowa.gov/docs/publications/DMP/924987.pdf" TargetMode="External"/><Relationship Id="rId87" Type="http://schemas.openxmlformats.org/officeDocument/2006/relationships/hyperlink" Target="https://www.legis.iowa.gov/docs/publications/DMP/925053.pdf" TargetMode="External"/><Relationship Id="rId102" Type="http://schemas.openxmlformats.org/officeDocument/2006/relationships/hyperlink" Target="https://www.legis.iowa.gov/legislators/legislator?ga=89&amp;personID=17112" TargetMode="External"/><Relationship Id="rId110" Type="http://schemas.openxmlformats.org/officeDocument/2006/relationships/hyperlink" Target="https://www.legis.iowa.gov/legislators/legislator?ga=89&amp;personID=10743" TargetMode="External"/><Relationship Id="rId115" Type="http://schemas.openxmlformats.org/officeDocument/2006/relationships/hyperlink" Target="https://www.legis.iowa.gov/docs/publications/DMP/925030.pdf" TargetMode="External"/><Relationship Id="rId5" Type="http://schemas.openxmlformats.org/officeDocument/2006/relationships/webSettings" Target="webSettings.xml"/><Relationship Id="rId61" Type="http://schemas.openxmlformats.org/officeDocument/2006/relationships/hyperlink" Target="https://www.legis.iowa.gov/docs/publications/DMP/925089.pdf" TargetMode="External"/><Relationship Id="rId82" Type="http://schemas.openxmlformats.org/officeDocument/2006/relationships/hyperlink" Target="https://www.legis.iowa.gov/legislators/legislator?ga=89&amp;personID=30660" TargetMode="External"/><Relationship Id="rId90" Type="http://schemas.openxmlformats.org/officeDocument/2006/relationships/hyperlink" Target="https://www.legis.iowa.gov/legislators/legislator?ga=89&amp;personID=9413" TargetMode="External"/><Relationship Id="rId95" Type="http://schemas.openxmlformats.org/officeDocument/2006/relationships/hyperlink" Target="https://www.legis.iowa.gov/docs/publications/DMP/925021.pdf" TargetMode="External"/><Relationship Id="rId19" Type="http://schemas.openxmlformats.org/officeDocument/2006/relationships/hyperlink" Target="https://www.legis.iowa.gov/legislation/BillBook?ga=89&amp;ba=hsb517" TargetMode="External"/><Relationship Id="rId14" Type="http://schemas.openxmlformats.org/officeDocument/2006/relationships/hyperlink" Target="https://www.legis.iowa.gov/legislation/BillBook?ga=89&amp;ba=hf2019" TargetMode="External"/><Relationship Id="rId22" Type="http://schemas.openxmlformats.org/officeDocument/2006/relationships/hyperlink" Target="https://www.legis.iowa.gov/legislation/BillBook?ga=89&amp;ba=hsb520" TargetMode="External"/><Relationship Id="rId27" Type="http://schemas.openxmlformats.org/officeDocument/2006/relationships/hyperlink" Target="https://www.legis.iowa.gov/legislation/BillBook?ga=89&amp;ba=SF2003" TargetMode="External"/><Relationship Id="rId30" Type="http://schemas.openxmlformats.org/officeDocument/2006/relationships/hyperlink" Target="https://www.legis.iowa.gov/legislation/BillBook?ga=89&amp;ba=ssb3004" TargetMode="External"/><Relationship Id="rId35" Type="http://schemas.openxmlformats.org/officeDocument/2006/relationships/hyperlink" Target="https://www.legis.iowa.gov/legislators/find" TargetMode="External"/><Relationship Id="rId43" Type="http://schemas.openxmlformats.org/officeDocument/2006/relationships/hyperlink" Target="https://www.legis.iowa.gov/docs/publications/DMP/925098.pdf" TargetMode="External"/><Relationship Id="rId48" Type="http://schemas.openxmlformats.org/officeDocument/2006/relationships/hyperlink" Target="https://www.legis.iowa.gov/legislators/legislator?ga=89&amp;personID=18041" TargetMode="External"/><Relationship Id="rId56" Type="http://schemas.openxmlformats.org/officeDocument/2006/relationships/hyperlink" Target="https://www.legis.iowa.gov/legislators/legislator?ga=89&amp;personID=30550" TargetMode="External"/><Relationship Id="rId64" Type="http://schemas.openxmlformats.org/officeDocument/2006/relationships/hyperlink" Target="https://www.legis.iowa.gov/legislators/legislator?ga=89&amp;personID=26998" TargetMode="External"/><Relationship Id="rId69" Type="http://schemas.openxmlformats.org/officeDocument/2006/relationships/hyperlink" Target="https://www.legis.iowa.gov/docs/publications/DMP/925106.pdf" TargetMode="External"/><Relationship Id="rId77" Type="http://schemas.openxmlformats.org/officeDocument/2006/relationships/hyperlink" Target="https://www.legis.iowa.gov/docs/publications/DMP/925036.pdf" TargetMode="External"/><Relationship Id="rId100" Type="http://schemas.openxmlformats.org/officeDocument/2006/relationships/hyperlink" Target="https://www.legis.iowa.gov/legislators/legislator?ga=89&amp;personID=46" TargetMode="External"/><Relationship Id="rId105" Type="http://schemas.openxmlformats.org/officeDocument/2006/relationships/hyperlink" Target="https://www.legis.iowa.gov/docs/publications/DMP/925046.pdf" TargetMode="External"/><Relationship Id="rId113" Type="http://schemas.openxmlformats.org/officeDocument/2006/relationships/hyperlink" Target="https://www.legis.iowa.gov/docs/publications/DMP/924988.pdf" TargetMode="External"/><Relationship Id="rId118" Type="http://schemas.openxmlformats.org/officeDocument/2006/relationships/hyperlink" Target="mailto:margaret@iowaschoolfinance.com" TargetMode="External"/><Relationship Id="rId8" Type="http://schemas.openxmlformats.org/officeDocument/2006/relationships/hyperlink" Target="https://www.legis.iowa.gov/docs/publications/LAGRP/1285407.pdf" TargetMode="External"/><Relationship Id="rId51" Type="http://schemas.openxmlformats.org/officeDocument/2006/relationships/hyperlink" Target="https://www.legis.iowa.gov/docs/publications/DMP/925105.pdf" TargetMode="External"/><Relationship Id="rId72" Type="http://schemas.openxmlformats.org/officeDocument/2006/relationships/hyperlink" Target="https://www.legis.iowa.gov/legislators/legislator?ga=89&amp;personID=27034" TargetMode="External"/><Relationship Id="rId80" Type="http://schemas.openxmlformats.org/officeDocument/2006/relationships/hyperlink" Target="https://www.legis.iowa.gov/legislators/legislator?ga=89&amp;personID=27035" TargetMode="External"/><Relationship Id="rId85" Type="http://schemas.openxmlformats.org/officeDocument/2006/relationships/hyperlink" Target="https://www.legis.iowa.gov/docs/publications/DMP/925007.pdf" TargetMode="External"/><Relationship Id="rId93" Type="http://schemas.openxmlformats.org/officeDocument/2006/relationships/hyperlink" Target="https://www.legis.iowa.gov/docs/publications/DMP/925050.pdf" TargetMode="External"/><Relationship Id="rId98" Type="http://schemas.openxmlformats.org/officeDocument/2006/relationships/hyperlink" Target="https://www.legis.iowa.gov/legislators/legislator?ga=89&amp;personID=18051" TargetMode="External"/><Relationship Id="rId3" Type="http://schemas.openxmlformats.org/officeDocument/2006/relationships/styles" Target="styles.xml"/><Relationship Id="rId12" Type="http://schemas.openxmlformats.org/officeDocument/2006/relationships/hyperlink" Target="https://www.legis.iowa.gov/legislation/BillBook?ga=89&amp;ba=hf2008" TargetMode="External"/><Relationship Id="rId17" Type="http://schemas.openxmlformats.org/officeDocument/2006/relationships/hyperlink" Target="https://www.legis.iowa.gov/legislation/BillBook?ga=89&amp;ba=hf2023" TargetMode="External"/><Relationship Id="rId25" Type="http://schemas.openxmlformats.org/officeDocument/2006/relationships/hyperlink" Target="https://www.legis.iowa.gov/legislation/BillBook?ga=89&amp;ba=SF310" TargetMode="External"/><Relationship Id="rId33" Type="http://schemas.openxmlformats.org/officeDocument/2006/relationships/hyperlink" Target="https://www.uen-ia.org/system/files/Public/IssueBriefs/Issue%20Brief%20SSA%20adequate%20school%20funding%202022.docx" TargetMode="External"/><Relationship Id="rId38" Type="http://schemas.openxmlformats.org/officeDocument/2006/relationships/hyperlink" Target="https://www.iowaschoolfinance.com/system/files/members/Public/UEN/UEN%20Advocacy%20Handbook%20-%20Jan%202021.pdf" TargetMode="External"/><Relationship Id="rId46" Type="http://schemas.openxmlformats.org/officeDocument/2006/relationships/hyperlink" Target="https://www.legis.iowa.gov/legislators/legislator?ga=89&amp;personID=161" TargetMode="External"/><Relationship Id="rId59" Type="http://schemas.openxmlformats.org/officeDocument/2006/relationships/hyperlink" Target="https://www.legis.iowa.gov/docs/publications/DMP/925116.pdf" TargetMode="External"/><Relationship Id="rId67" Type="http://schemas.openxmlformats.org/officeDocument/2006/relationships/hyperlink" Target="https://www.legis.iowa.gov/docs/publications/DMP/925109.pdf" TargetMode="External"/><Relationship Id="rId103" Type="http://schemas.openxmlformats.org/officeDocument/2006/relationships/hyperlink" Target="https://www.legis.iowa.gov/docs/publications/DMP/925003.pdf" TargetMode="External"/><Relationship Id="rId108" Type="http://schemas.openxmlformats.org/officeDocument/2006/relationships/hyperlink" Target="https://www.legis.iowa.gov/legislators/legislator?ga=89&amp;personID=27020" TargetMode="External"/><Relationship Id="rId116" Type="http://schemas.openxmlformats.org/officeDocument/2006/relationships/hyperlink" Target="https://www.legis.iowa.gov/legislators/legislator?ga=89&amp;personID=13794" TargetMode="External"/><Relationship Id="rId20" Type="http://schemas.openxmlformats.org/officeDocument/2006/relationships/hyperlink" Target="https://www.legis.iowa.gov/legislation/BillBook?ga=89&amp;ba=hsb518" TargetMode="External"/><Relationship Id="rId41" Type="http://schemas.openxmlformats.org/officeDocument/2006/relationships/footer" Target="footer2.xml"/><Relationship Id="rId54" Type="http://schemas.openxmlformats.org/officeDocument/2006/relationships/hyperlink" Target="https://www.legis.iowa.gov/legislators/legislator?ga=89&amp;personID=28254" TargetMode="External"/><Relationship Id="rId62" Type="http://schemas.openxmlformats.org/officeDocument/2006/relationships/hyperlink" Target="https://www.legis.iowa.gov/legislators/legislator?ga=89&amp;personID=10731" TargetMode="External"/><Relationship Id="rId70" Type="http://schemas.openxmlformats.org/officeDocument/2006/relationships/hyperlink" Target="https://www.legis.iowa.gov/legislators/legislator?ga=89&amp;personID=788" TargetMode="External"/><Relationship Id="rId75" Type="http://schemas.openxmlformats.org/officeDocument/2006/relationships/hyperlink" Target="https://www.legis.iowa.gov/docs/publications/DMP/924985.pdf" TargetMode="External"/><Relationship Id="rId83" Type="http://schemas.openxmlformats.org/officeDocument/2006/relationships/hyperlink" Target="https://www.legis.iowa.gov/docs/publications/DMP/925054.pdf" TargetMode="External"/><Relationship Id="rId88" Type="http://schemas.openxmlformats.org/officeDocument/2006/relationships/hyperlink" Target="https://www.legis.iowa.gov/legislators/legislator?ga=89&amp;personID=9409" TargetMode="External"/><Relationship Id="rId91" Type="http://schemas.openxmlformats.org/officeDocument/2006/relationships/hyperlink" Target="https://www.legis.iowa.gov/docs/publications/DMP/925015.pdf" TargetMode="External"/><Relationship Id="rId96" Type="http://schemas.openxmlformats.org/officeDocument/2006/relationships/hyperlink" Target="https://www.legis.iowa.gov/legislators/legislator?ga=89&amp;personID=30653" TargetMode="External"/><Relationship Id="rId111" Type="http://schemas.openxmlformats.org/officeDocument/2006/relationships/hyperlink" Target="https://www.legis.iowa.gov/docs/publications/DMP/92504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ga=89&amp;ba=hf2020" TargetMode="External"/><Relationship Id="rId23" Type="http://schemas.openxmlformats.org/officeDocument/2006/relationships/hyperlink" Target="https://www.legis.iowa.gov/legislation/BillBook?ga=89&amp;ba=hsb521" TargetMode="External"/><Relationship Id="rId28" Type="http://schemas.openxmlformats.org/officeDocument/2006/relationships/hyperlink" Target="https://www.legis.iowa.gov/legislation/BillBook?ga=89&amp;ba=SF2012" TargetMode="External"/><Relationship Id="rId36" Type="http://schemas.openxmlformats.org/officeDocument/2006/relationships/hyperlink" Target="http://www.uen-ia.org" TargetMode="External"/><Relationship Id="rId49" Type="http://schemas.openxmlformats.org/officeDocument/2006/relationships/hyperlink" Target="https://www.legis.iowa.gov/docs/publications/DMP/925087.pdf" TargetMode="External"/><Relationship Id="rId57" Type="http://schemas.openxmlformats.org/officeDocument/2006/relationships/hyperlink" Target="https://www.legis.iowa.gov/docs/publications/DMP/925128.pdf" TargetMode="External"/><Relationship Id="rId106" Type="http://schemas.openxmlformats.org/officeDocument/2006/relationships/hyperlink" Target="https://www.legis.iowa.gov/legislators/legislator?ga=89&amp;personID=18048" TargetMode="External"/><Relationship Id="rId114" Type="http://schemas.openxmlformats.org/officeDocument/2006/relationships/hyperlink" Target="https://www.legis.iowa.gov/legislators/legislator?ga=89&amp;personID=27028" TargetMode="External"/><Relationship Id="rId119" Type="http://schemas.openxmlformats.org/officeDocument/2006/relationships/fontTable" Target="fontTable.xml"/><Relationship Id="rId10" Type="http://schemas.openxmlformats.org/officeDocument/2006/relationships/hyperlink" Target="https://www.legis.iowa.gov/docs/publications/SESTT/current.pdf" TargetMode="External"/><Relationship Id="rId31" Type="http://schemas.openxmlformats.org/officeDocument/2006/relationships/hyperlink" Target="https://www.legis.iowa.gov/legislation/BillBook?ga=89&amp;ba=SSB%203005" TargetMode="External"/><Relationship Id="rId44" Type="http://schemas.openxmlformats.org/officeDocument/2006/relationships/hyperlink" Target="https://www.legis.iowa.gov/legislators/legislator?ga=89&amp;personID=30544" TargetMode="External"/><Relationship Id="rId52" Type="http://schemas.openxmlformats.org/officeDocument/2006/relationships/hyperlink" Target="https://www.legis.iowa.gov/legislators/legislator?ga=89&amp;personID=27004" TargetMode="External"/><Relationship Id="rId60" Type="http://schemas.openxmlformats.org/officeDocument/2006/relationships/hyperlink" Target="https://www.legis.iowa.gov/legislators/legislator?ga=89&amp;personID=14812" TargetMode="External"/><Relationship Id="rId65" Type="http://schemas.openxmlformats.org/officeDocument/2006/relationships/hyperlink" Target="https://www.legis.iowa.gov/docs/publications/DMP/925091.pdf" TargetMode="External"/><Relationship Id="rId73" Type="http://schemas.openxmlformats.org/officeDocument/2006/relationships/hyperlink" Target="https://www.legis.iowa.gov/docs/publications/DMP/925062.pdf" TargetMode="External"/><Relationship Id="rId78" Type="http://schemas.openxmlformats.org/officeDocument/2006/relationships/hyperlink" Target="https://www.legis.iowa.gov/legislators/legislator?ga=89&amp;personID=25497" TargetMode="External"/><Relationship Id="rId81" Type="http://schemas.openxmlformats.org/officeDocument/2006/relationships/hyperlink" Target="https://www.legis.iowa.gov/docs/publications/DMP/925063.pdf" TargetMode="External"/><Relationship Id="rId86" Type="http://schemas.openxmlformats.org/officeDocument/2006/relationships/hyperlink" Target="https://www.legis.iowa.gov/legislators/legislator?ga=89&amp;personID=27032" TargetMode="External"/><Relationship Id="rId94" Type="http://schemas.openxmlformats.org/officeDocument/2006/relationships/hyperlink" Target="https://www.legis.iowa.gov/legislators/legislator?ga=89&amp;personID=30649" TargetMode="External"/><Relationship Id="rId99" Type="http://schemas.openxmlformats.org/officeDocument/2006/relationships/hyperlink" Target="https://www.legis.iowa.gov/docs/publications/DMP/925071.pdf" TargetMode="External"/><Relationship Id="rId101" Type="http://schemas.openxmlformats.org/officeDocument/2006/relationships/hyperlink" Target="https://www.legis.iowa.gov/docs/publications/DMP/925069.pdf" TargetMode="External"/><Relationship Id="rId4" Type="http://schemas.openxmlformats.org/officeDocument/2006/relationships/settings" Target="settings.xml"/><Relationship Id="rId9" Type="http://schemas.openxmlformats.org/officeDocument/2006/relationships/hyperlink" Target="https://governor.iowa.gov/basic-page/providing-educational-choice-and-transparency-for-iowa-families" TargetMode="External"/><Relationship Id="rId13" Type="http://schemas.openxmlformats.org/officeDocument/2006/relationships/hyperlink" Target="https://www.legis.iowa.gov/legislation/BillBook?ga=89&amp;ba=hf2009" TargetMode="External"/><Relationship Id="rId18" Type="http://schemas.openxmlformats.org/officeDocument/2006/relationships/hyperlink" Target="https://www.legis.iowa.gov/legislation/BillBook?ga=89&amp;ba=hsb516" TargetMode="External"/><Relationship Id="rId39" Type="http://schemas.openxmlformats.org/officeDocument/2006/relationships/footer" Target="footer1.xml"/><Relationship Id="rId109" Type="http://schemas.openxmlformats.org/officeDocument/2006/relationships/hyperlink" Target="https://www.legis.iowa.gov/docs/publications/DMP/925002.pdf" TargetMode="External"/><Relationship Id="rId34" Type="http://schemas.openxmlformats.org/officeDocument/2006/relationships/hyperlink" Target="http://www.iowaschoolfinance.com/legislative_bios" TargetMode="External"/><Relationship Id="rId50" Type="http://schemas.openxmlformats.org/officeDocument/2006/relationships/hyperlink" Target="https://www.legis.iowa.gov/legislators/legislator?ga=89&amp;personID=27000" TargetMode="External"/><Relationship Id="rId55" Type="http://schemas.openxmlformats.org/officeDocument/2006/relationships/hyperlink" Target="https://www.legis.iowa.gov/docs/publications/DMP/925114.pdf" TargetMode="External"/><Relationship Id="rId76" Type="http://schemas.openxmlformats.org/officeDocument/2006/relationships/hyperlink" Target="https://www.legis.iowa.gov/legislators/legislator?ga=89&amp;personID=6580" TargetMode="External"/><Relationship Id="rId97" Type="http://schemas.openxmlformats.org/officeDocument/2006/relationships/hyperlink" Target="https://www.legis.iowa.gov/docs/publications/DMP/925047.pdf" TargetMode="External"/><Relationship Id="rId104" Type="http://schemas.openxmlformats.org/officeDocument/2006/relationships/hyperlink" Target="https://www.legis.iowa.gov/legislators/legislator?ga=89&amp;personID=10754"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egis.iowa.gov/docs/publications/DMP/925104.pdf" TargetMode="External"/><Relationship Id="rId92" Type="http://schemas.openxmlformats.org/officeDocument/2006/relationships/hyperlink" Target="https://www.legis.iowa.gov/legislators/legislator?ga=89&amp;personID=30659" TargetMode="External"/><Relationship Id="rId2" Type="http://schemas.openxmlformats.org/officeDocument/2006/relationships/numbering" Target="numbering.xml"/><Relationship Id="rId29" Type="http://schemas.openxmlformats.org/officeDocument/2006/relationships/hyperlink" Target="https://www.legis.iowa.gov/legislation/BillBook?ga=89&amp;ba=ssb300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08FAD-4F0F-422A-8C76-0206757B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4664</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2022-01-14T02:32:00Z</dcterms:created>
  <dcterms:modified xsi:type="dcterms:W3CDTF">2022-01-14T02:32:00Z</dcterms:modified>
</cp:coreProperties>
</file>